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8AD" w:rsidRDefault="00C438AD" w:rsidP="00C856A2">
      <w:pPr>
        <w:jc w:val="center"/>
        <w:rPr>
          <w:b/>
          <w:u w:val="single"/>
          <w:lang w:val="en-US"/>
        </w:rP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haut_02_entete" style="width:477pt;height:66pt;visibility:visible">
            <v:imagedata r:id="rId5" o:title=""/>
          </v:shape>
        </w:pict>
      </w:r>
    </w:p>
    <w:p w:rsidR="00C438AD" w:rsidRPr="00A44932" w:rsidRDefault="00C438AD" w:rsidP="003645A2">
      <w:pPr>
        <w:rPr>
          <w:b/>
          <w:sz w:val="24"/>
          <w:szCs w:val="24"/>
        </w:rPr>
      </w:pPr>
      <w:r>
        <w:rPr>
          <w:rFonts w:ascii="Arial" w:hAnsi="Arial" w:cs="Arial"/>
          <w:b/>
        </w:rPr>
        <w:t xml:space="preserve">    </w:t>
      </w:r>
      <w:r w:rsidRPr="005C074A">
        <w:rPr>
          <w:rFonts w:ascii="Arial" w:hAnsi="Arial" w:cs="Arial"/>
          <w:b/>
        </w:rPr>
        <w:t xml:space="preserve">Réf : </w:t>
      </w:r>
      <w:r w:rsidRPr="00A44932">
        <w:rPr>
          <w:b/>
        </w:rPr>
        <w:t xml:space="preserve"> </w:t>
      </w:r>
      <w:r w:rsidRPr="00A44932">
        <w:rPr>
          <w:b/>
          <w:sz w:val="24"/>
          <w:szCs w:val="24"/>
        </w:rPr>
        <w:t>DZ/12/ENP-AA/TP/10</w:t>
      </w:r>
    </w:p>
    <w:p w:rsidR="00C438AD" w:rsidRDefault="00C438AD" w:rsidP="003645A2">
      <w:pPr>
        <w:ind w:left="-360"/>
        <w:jc w:val="center"/>
        <w:rPr>
          <w:rFonts w:ascii="Arial" w:hAnsi="Arial" w:cs="Arial"/>
          <w:b/>
        </w:rPr>
      </w:pPr>
      <w:r w:rsidRPr="001438BB">
        <w:rPr>
          <w:rFonts w:ascii="Arial" w:hAnsi="Arial" w:cs="Arial"/>
          <w:b/>
        </w:rPr>
        <w:t xml:space="preserve">RESUME DU JUMELAGE </w:t>
      </w:r>
    </w:p>
    <w:p w:rsidR="00C438AD" w:rsidRDefault="00C438AD" w:rsidP="003645A2">
      <w:pPr>
        <w:ind w:left="-360"/>
        <w:jc w:val="center"/>
        <w:rPr>
          <w:rFonts w:ascii="Arial" w:hAnsi="Arial" w:cs="Arial"/>
          <w:b/>
        </w:rPr>
      </w:pPr>
      <w:r w:rsidRPr="001438BB">
        <w:rPr>
          <w:rFonts w:ascii="Arial" w:hAnsi="Arial" w:cs="Arial"/>
          <w:b/>
        </w:rPr>
        <w:t xml:space="preserve"> </w:t>
      </w:r>
      <w:r>
        <w:rPr>
          <w:rFonts w:ascii="Arial" w:hAnsi="Arial" w:cs="Arial"/>
          <w:b/>
        </w:rPr>
        <w:t xml:space="preserve">Appui à </w:t>
      </w:r>
      <w:smartTag w:uri="urn:schemas-microsoft-com:office:smarttags" w:element="PersonName">
        <w:smartTagPr>
          <w:attr w:name="ProductID" w:val="la Direction"/>
        </w:smartTagPr>
        <w:r>
          <w:rPr>
            <w:rFonts w:ascii="Arial" w:hAnsi="Arial" w:cs="Arial"/>
            <w:b/>
          </w:rPr>
          <w:t>la Direction</w:t>
        </w:r>
      </w:smartTag>
      <w:r>
        <w:rPr>
          <w:rFonts w:ascii="Arial" w:hAnsi="Arial" w:cs="Arial"/>
          <w:b/>
        </w:rPr>
        <w:t xml:space="preserve"> de l’Aviation Civile et de </w:t>
      </w:r>
      <w:smartTag w:uri="urn:schemas-microsoft-com:office:smarttags" w:element="PersonName">
        <w:smartTagPr>
          <w:attr w:name="ProductID" w:val="la Météorologie"/>
        </w:smartTagPr>
        <w:r>
          <w:rPr>
            <w:rFonts w:ascii="Arial" w:hAnsi="Arial" w:cs="Arial"/>
            <w:b/>
          </w:rPr>
          <w:t>la Météorologie</w:t>
        </w:r>
      </w:smartTag>
      <w:r>
        <w:rPr>
          <w:rFonts w:ascii="Arial" w:hAnsi="Arial" w:cs="Arial"/>
          <w:b/>
        </w:rPr>
        <w:t xml:space="preserve"> (DACM) </w:t>
      </w:r>
    </w:p>
    <w:p w:rsidR="00C438AD" w:rsidRDefault="00C438AD" w:rsidP="003645A2">
      <w:pPr>
        <w:ind w:left="360" w:right="368"/>
        <w:jc w:val="both"/>
        <w:rPr>
          <w:rFonts w:ascii="Arial" w:hAnsi="Arial" w:cs="Arial"/>
          <w:b/>
        </w:rPr>
      </w:pPr>
    </w:p>
    <w:p w:rsidR="00C438AD" w:rsidRPr="003645A2" w:rsidRDefault="00C438AD" w:rsidP="003645A2">
      <w:pPr>
        <w:ind w:right="368"/>
        <w:jc w:val="both"/>
        <w:rPr>
          <w:rFonts w:ascii="Arial" w:hAnsi="Arial" w:cs="Arial"/>
          <w:b/>
          <w:u w:val="single"/>
        </w:rPr>
      </w:pPr>
      <w:r w:rsidRPr="003645A2">
        <w:rPr>
          <w:rFonts w:ascii="Arial" w:hAnsi="Arial" w:cs="Arial"/>
          <w:b/>
          <w:u w:val="single"/>
        </w:rPr>
        <w:t xml:space="preserve">Version française </w:t>
      </w:r>
    </w:p>
    <w:p w:rsidR="00C438AD" w:rsidRPr="00472D38" w:rsidRDefault="00C438AD" w:rsidP="003645A2">
      <w:pPr>
        <w:rPr>
          <w:lang w:val="fr-FR"/>
        </w:rPr>
      </w:pPr>
      <w:r w:rsidRPr="00CD18F4">
        <w:rPr>
          <w:b/>
          <w:lang w:val="fr-FR"/>
        </w:rPr>
        <w:t>Objectif général</w:t>
      </w:r>
      <w:r w:rsidRPr="00472D38">
        <w:rPr>
          <w:lang w:val="fr-FR"/>
        </w:rPr>
        <w:t>: Améliorer la gestion de la sécurité du transport aérien en Algérie.</w:t>
      </w:r>
    </w:p>
    <w:p w:rsidR="00C438AD" w:rsidRDefault="00C438AD" w:rsidP="003645A2">
      <w:pPr>
        <w:rPr>
          <w:lang w:val="fr-FR"/>
        </w:rPr>
      </w:pPr>
      <w:r w:rsidRPr="00CD18F4">
        <w:rPr>
          <w:b/>
          <w:lang w:val="fr-FR"/>
        </w:rPr>
        <w:t>Objectif spécifique</w:t>
      </w:r>
      <w:r>
        <w:rPr>
          <w:lang w:val="fr-FR"/>
        </w:rPr>
        <w:t xml:space="preserve"> : Appuyer </w:t>
      </w:r>
      <w:smartTag w:uri="urn:schemas-microsoft-com:office:smarttags" w:element="PersonName">
        <w:smartTagPr>
          <w:attr w:name="ProductID" w:val="la DACM"/>
        </w:smartTagPr>
        <w:r>
          <w:rPr>
            <w:lang w:val="fr-FR"/>
          </w:rPr>
          <w:t>la DACM</w:t>
        </w:r>
      </w:smartTag>
      <w:r>
        <w:rPr>
          <w:lang w:val="fr-FR"/>
        </w:rPr>
        <w:t xml:space="preserve"> dans son travail de préparation et mise en œuvre du Plan Nationale de Sécurité (PNS) et du Système de Gestion de </w:t>
      </w:r>
      <w:smartTag w:uri="urn:schemas-microsoft-com:office:smarttags" w:element="PersonName">
        <w:smartTagPr>
          <w:attr w:name="ProductID" w:val="la Sécurité"/>
        </w:smartTagPr>
        <w:r>
          <w:rPr>
            <w:lang w:val="fr-FR"/>
          </w:rPr>
          <w:t>la Sécurité</w:t>
        </w:r>
      </w:smartTag>
      <w:r>
        <w:rPr>
          <w:lang w:val="fr-FR"/>
        </w:rPr>
        <w:t xml:space="preserve"> (SGS). </w:t>
      </w:r>
    </w:p>
    <w:p w:rsidR="00C438AD" w:rsidRDefault="00C438AD" w:rsidP="003645A2">
      <w:pPr>
        <w:rPr>
          <w:lang w:val="fr-FR"/>
        </w:rPr>
      </w:pPr>
      <w:r>
        <w:rPr>
          <w:lang w:val="fr-FR"/>
        </w:rPr>
        <w:t>Il n´existe pas actuellement des règles Européennes en matière de mise en œuvre et gestion du NSP dans son ensemble. Les Etats membres de l´UE et l´Algérie étant membres de l´OACI toute action entreprise dans ces deux domaines devra être conforme aux règles et pratiques recommandées par l´OACI. Pour cette raison, le projet de jumelage devra prendre en compte les règles de l´OACI pour la mise en œuvre du PNS. La future réglementation européenne sera également alignée a l´OACI.</w:t>
      </w:r>
    </w:p>
    <w:p w:rsidR="00C438AD" w:rsidRDefault="00C438AD" w:rsidP="003645A2">
      <w:pPr>
        <w:rPr>
          <w:lang w:val="fr-FR"/>
        </w:rPr>
      </w:pPr>
      <w:r>
        <w:rPr>
          <w:lang w:val="fr-FR"/>
        </w:rPr>
        <w:t xml:space="preserve">Certaines règles européennes spécifiques ont déjà fait objet de transposition en droit algérien. </w:t>
      </w:r>
    </w:p>
    <w:p w:rsidR="00C438AD" w:rsidRDefault="00C438AD" w:rsidP="003645A2">
      <w:pPr>
        <w:rPr>
          <w:lang w:val="fr-FR"/>
        </w:rPr>
      </w:pPr>
      <w:r>
        <w:rPr>
          <w:lang w:val="fr-FR"/>
        </w:rPr>
        <w:t>Le présent projet de jumelage contribuera également au rapprochement législatif et réglementaire du droit algérien avec l´Acquis Communautaire, contribuant à terme a une unité de mise en œuvre et de gestion du PNS dans l´UE et dans l´Algérie.</w:t>
      </w:r>
    </w:p>
    <w:p w:rsidR="00C438AD" w:rsidRDefault="00C438AD" w:rsidP="003645A2">
      <w:pPr>
        <w:rPr>
          <w:lang w:val="fr-FR"/>
        </w:rPr>
      </w:pPr>
      <w:r w:rsidRPr="00CD18F4">
        <w:rPr>
          <w:b/>
          <w:lang w:val="fr-FR"/>
        </w:rPr>
        <w:t>Base légale</w:t>
      </w:r>
      <w:r>
        <w:rPr>
          <w:lang w:val="fr-FR"/>
        </w:rPr>
        <w:t> : Art. 59 de l´Accord d´Association relatif au Transport.</w:t>
      </w:r>
    </w:p>
    <w:p w:rsidR="00C438AD" w:rsidRDefault="00C438AD" w:rsidP="003645A2">
      <w:pPr>
        <w:rPr>
          <w:lang w:val="fr-FR"/>
        </w:rPr>
      </w:pPr>
      <w:r w:rsidRPr="00A44932">
        <w:rPr>
          <w:b/>
          <w:lang w:val="fr-FR"/>
        </w:rPr>
        <w:t>Objet du jumelage :</w:t>
      </w:r>
      <w:r>
        <w:rPr>
          <w:lang w:val="fr-FR"/>
        </w:rPr>
        <w:t xml:space="preserve"> Apporter a </w:t>
      </w:r>
      <w:smartTag w:uri="urn:schemas-microsoft-com:office:smarttags" w:element="PersonName">
        <w:smartTagPr>
          <w:attr w:name="ProductID" w:val="la DACM"/>
        </w:smartTagPr>
        <w:r>
          <w:rPr>
            <w:lang w:val="fr-FR"/>
          </w:rPr>
          <w:t>la DACM</w:t>
        </w:r>
      </w:smartTag>
      <w:r>
        <w:rPr>
          <w:lang w:val="fr-FR"/>
        </w:rPr>
        <w:t xml:space="preserve"> les procédures, outils, méthodes ainsi que la formation correspondante pour contribuer à la reforme et modernisation du cadre réglementaire du control de  l´aviation civile dans la perspective d´une amélioration de la sécurité du transport de personnes et des biens en Algérie.</w:t>
      </w:r>
    </w:p>
    <w:p w:rsidR="00C438AD" w:rsidRPr="00CD18F4" w:rsidRDefault="00C438AD" w:rsidP="003645A2">
      <w:pPr>
        <w:rPr>
          <w:b/>
          <w:lang w:val="fr-FR"/>
        </w:rPr>
      </w:pPr>
      <w:r w:rsidRPr="00CD18F4">
        <w:rPr>
          <w:b/>
          <w:lang w:val="fr-FR"/>
        </w:rPr>
        <w:t>Contexte et justification</w:t>
      </w:r>
      <w:r>
        <w:rPr>
          <w:b/>
          <w:lang w:val="fr-FR"/>
        </w:rPr>
        <w:t xml:space="preserve"> : </w:t>
      </w:r>
      <w:smartTag w:uri="urn:schemas-microsoft-com:office:smarttags" w:element="PersonName">
        <w:smartTagPr>
          <w:attr w:name="ProductID" w:val="la DACM"/>
        </w:smartTagPr>
        <w:r>
          <w:rPr>
            <w:lang w:val="fr-FR"/>
          </w:rPr>
          <w:t>La DACM</w:t>
        </w:r>
      </w:smartTag>
      <w:r>
        <w:rPr>
          <w:lang w:val="fr-FR"/>
        </w:rPr>
        <w:t xml:space="preserve"> a réalisé des progrès importants dans l´élaboration et la mise en œuvre du PNS en conformité avec le document nr. 9859 de l´OACI. Il convient notamment de noter que grâce au programme PAST 42 % des résultats attendus du premier volet ont été d´ores et déjà réalises.</w:t>
      </w:r>
    </w:p>
    <w:p w:rsidR="00C438AD" w:rsidRDefault="00C438AD" w:rsidP="003645A2">
      <w:pPr>
        <w:rPr>
          <w:lang w:val="fr-FR"/>
        </w:rPr>
      </w:pPr>
      <w:r>
        <w:rPr>
          <w:lang w:val="fr-FR"/>
        </w:rPr>
        <w:t>Selon les règles OACI un PNS comporte quatre volets :</w:t>
      </w:r>
    </w:p>
    <w:p w:rsidR="00C438AD" w:rsidRDefault="00C438AD" w:rsidP="003645A2">
      <w:pPr>
        <w:pStyle w:val="ListParagraph"/>
        <w:numPr>
          <w:ilvl w:val="0"/>
          <w:numId w:val="5"/>
        </w:numPr>
        <w:rPr>
          <w:lang w:val="fr-FR"/>
        </w:rPr>
      </w:pPr>
      <w:r>
        <w:rPr>
          <w:lang w:val="fr-FR"/>
        </w:rPr>
        <w:t>Objectifs de la politique nationale de sécurité</w:t>
      </w:r>
    </w:p>
    <w:p w:rsidR="00C438AD" w:rsidRDefault="00C438AD" w:rsidP="003645A2">
      <w:pPr>
        <w:pStyle w:val="ListParagraph"/>
        <w:numPr>
          <w:ilvl w:val="0"/>
          <w:numId w:val="5"/>
        </w:numPr>
        <w:rPr>
          <w:lang w:val="fr-FR"/>
        </w:rPr>
      </w:pPr>
      <w:r>
        <w:rPr>
          <w:lang w:val="fr-FR"/>
        </w:rPr>
        <w:t>Gestion publique des risques liés a la sécurité du transport aérien.</w:t>
      </w:r>
    </w:p>
    <w:p w:rsidR="00C438AD" w:rsidRDefault="00C438AD" w:rsidP="003645A2">
      <w:pPr>
        <w:pStyle w:val="ListParagraph"/>
        <w:numPr>
          <w:ilvl w:val="0"/>
          <w:numId w:val="5"/>
        </w:numPr>
        <w:rPr>
          <w:lang w:val="fr-FR"/>
        </w:rPr>
      </w:pPr>
      <w:r>
        <w:rPr>
          <w:lang w:val="fr-FR"/>
        </w:rPr>
        <w:t>Assurance en matière de sécurité (règles et procédures)</w:t>
      </w:r>
    </w:p>
    <w:p w:rsidR="00C438AD" w:rsidRDefault="00C438AD" w:rsidP="003645A2">
      <w:pPr>
        <w:pStyle w:val="ListParagraph"/>
        <w:numPr>
          <w:ilvl w:val="0"/>
          <w:numId w:val="5"/>
        </w:numPr>
        <w:rPr>
          <w:lang w:val="fr-FR"/>
        </w:rPr>
      </w:pPr>
      <w:r>
        <w:rPr>
          <w:lang w:val="fr-FR"/>
        </w:rPr>
        <w:t>Promotion de la sécurité</w:t>
      </w:r>
    </w:p>
    <w:p w:rsidR="00C438AD" w:rsidRDefault="00C438AD" w:rsidP="00C856A2">
      <w:pPr>
        <w:pStyle w:val="ListParagraph"/>
        <w:rPr>
          <w:lang w:val="fr-FR"/>
        </w:rPr>
      </w:pPr>
    </w:p>
    <w:p w:rsidR="00C438AD" w:rsidRDefault="00C438AD" w:rsidP="00C856A2">
      <w:pPr>
        <w:pStyle w:val="ListParagraph"/>
        <w:rPr>
          <w:lang w:val="fr-FR"/>
        </w:rPr>
      </w:pPr>
    </w:p>
    <w:p w:rsidR="00C438AD" w:rsidRDefault="00C438AD" w:rsidP="00C856A2">
      <w:pPr>
        <w:pStyle w:val="ListParagraph"/>
        <w:rPr>
          <w:lang w:val="fr-FR"/>
        </w:rPr>
      </w:pPr>
    </w:p>
    <w:p w:rsidR="00C438AD" w:rsidRDefault="00C438AD" w:rsidP="003645A2">
      <w:pPr>
        <w:pStyle w:val="ListParagraph"/>
        <w:ind w:hanging="720"/>
        <w:rPr>
          <w:lang w:val="fr-FR"/>
        </w:rPr>
      </w:pPr>
    </w:p>
    <w:p w:rsidR="00C438AD" w:rsidRDefault="00C438AD" w:rsidP="003645A2">
      <w:pPr>
        <w:pStyle w:val="ListParagraph"/>
        <w:ind w:left="0"/>
        <w:rPr>
          <w:lang w:val="fr-FR"/>
        </w:rPr>
      </w:pPr>
    </w:p>
    <w:p w:rsidR="00C438AD" w:rsidRDefault="00C438AD" w:rsidP="003645A2">
      <w:pPr>
        <w:pStyle w:val="ListParagraph"/>
        <w:ind w:left="0"/>
        <w:rPr>
          <w:lang w:val="fr-FR"/>
        </w:rPr>
      </w:pPr>
      <w:r>
        <w:rPr>
          <w:lang w:val="fr-FR"/>
        </w:rPr>
        <w:t xml:space="preserve">Ce projet fait suite au travail précédent d´élaboration et mise en œuvre de règles par l´Administration algérienne appuyée par l´assistance technique. Les résultats attendus du jumelage reprendront la structure des quatre volets ci-dessus conformément à la règle du document ICAO 9859. La définition des activités tient compte des résultats déjà atteints dans le cadre du programme PAST (Voir annexe </w:t>
      </w:r>
    </w:p>
    <w:p w:rsidR="00C438AD" w:rsidRDefault="00C438AD" w:rsidP="003645A2">
      <w:pPr>
        <w:pStyle w:val="ListParagraph"/>
        <w:ind w:left="0"/>
        <w:rPr>
          <w:lang w:val="fr-FR"/>
        </w:rPr>
      </w:pPr>
    </w:p>
    <w:p w:rsidR="00C438AD" w:rsidRDefault="00C438AD" w:rsidP="003645A2">
      <w:pPr>
        <w:pStyle w:val="ListParagraph"/>
        <w:ind w:left="0"/>
        <w:rPr>
          <w:lang w:val="fr-FR"/>
        </w:rPr>
      </w:pPr>
      <w:r>
        <w:rPr>
          <w:lang w:val="fr-FR"/>
        </w:rPr>
        <w:t>5)  les activités du projet comprendront les points techniques des recommandations OACI suivants :</w:t>
      </w:r>
    </w:p>
    <w:p w:rsidR="00C438AD" w:rsidRDefault="00C438AD" w:rsidP="003645A2">
      <w:pPr>
        <w:pStyle w:val="ListParagraph"/>
        <w:ind w:left="0"/>
        <w:rPr>
          <w:lang w:val="fr-FR"/>
        </w:rPr>
      </w:pPr>
    </w:p>
    <w:p w:rsidR="00C438AD" w:rsidRDefault="00C438AD" w:rsidP="003645A2">
      <w:pPr>
        <w:pStyle w:val="ListParagraph"/>
        <w:ind w:left="0"/>
        <w:rPr>
          <w:lang w:val="fr-FR"/>
        </w:rPr>
      </w:pPr>
      <w:r>
        <w:rPr>
          <w:lang w:val="fr-FR"/>
        </w:rPr>
        <w:t>- Licences du personnel.</w:t>
      </w:r>
    </w:p>
    <w:p w:rsidR="00C438AD" w:rsidRDefault="00C438AD" w:rsidP="003645A2">
      <w:pPr>
        <w:pStyle w:val="ListParagraph"/>
        <w:ind w:left="0"/>
        <w:rPr>
          <w:lang w:val="fr-FR"/>
        </w:rPr>
      </w:pPr>
      <w:r>
        <w:rPr>
          <w:lang w:val="fr-FR"/>
        </w:rPr>
        <w:t>- Exploitation des aéronefs</w:t>
      </w:r>
    </w:p>
    <w:p w:rsidR="00C438AD" w:rsidRDefault="00C438AD" w:rsidP="003645A2">
      <w:pPr>
        <w:pStyle w:val="ListParagraph"/>
        <w:ind w:left="0"/>
        <w:rPr>
          <w:lang w:val="fr-FR"/>
        </w:rPr>
      </w:pPr>
      <w:r>
        <w:rPr>
          <w:lang w:val="fr-FR"/>
        </w:rPr>
        <w:t xml:space="preserve">- Navigabilité </w:t>
      </w:r>
    </w:p>
    <w:p w:rsidR="00C438AD" w:rsidRDefault="00C438AD" w:rsidP="003645A2">
      <w:pPr>
        <w:pStyle w:val="ListParagraph"/>
        <w:ind w:left="0"/>
        <w:rPr>
          <w:lang w:val="fr-FR"/>
        </w:rPr>
      </w:pPr>
      <w:r>
        <w:rPr>
          <w:lang w:val="fr-FR"/>
        </w:rPr>
        <w:t>- Service de navigation aérienne</w:t>
      </w:r>
    </w:p>
    <w:p w:rsidR="00C438AD" w:rsidRDefault="00C438AD" w:rsidP="003645A2">
      <w:pPr>
        <w:pStyle w:val="ListParagraph"/>
        <w:ind w:left="0"/>
        <w:rPr>
          <w:lang w:val="fr-FR"/>
        </w:rPr>
      </w:pPr>
      <w:r>
        <w:rPr>
          <w:lang w:val="fr-FR"/>
        </w:rPr>
        <w:t xml:space="preserve">- Enquête sur les accidents et les incidents </w:t>
      </w:r>
    </w:p>
    <w:p w:rsidR="00C438AD" w:rsidRDefault="00C438AD" w:rsidP="003645A2">
      <w:pPr>
        <w:pStyle w:val="ListParagraph"/>
        <w:ind w:left="0"/>
        <w:rPr>
          <w:lang w:val="fr-FR"/>
        </w:rPr>
      </w:pPr>
      <w:r>
        <w:rPr>
          <w:lang w:val="fr-FR"/>
        </w:rPr>
        <w:t>- Aérodromes</w:t>
      </w:r>
    </w:p>
    <w:p w:rsidR="00C438AD" w:rsidRDefault="00C438AD" w:rsidP="003645A2">
      <w:pPr>
        <w:pStyle w:val="ListParagraph"/>
        <w:ind w:left="0"/>
        <w:rPr>
          <w:lang w:val="fr-FR"/>
        </w:rPr>
      </w:pPr>
    </w:p>
    <w:p w:rsidR="00C438AD" w:rsidRDefault="00C438AD" w:rsidP="003645A2">
      <w:pPr>
        <w:pStyle w:val="ListParagraph"/>
        <w:ind w:left="0"/>
        <w:rPr>
          <w:lang w:val="fr-FR"/>
        </w:rPr>
      </w:pPr>
      <w:r w:rsidRPr="00210476">
        <w:rPr>
          <w:b/>
          <w:lang w:val="fr-FR"/>
        </w:rPr>
        <w:t>Exceptions </w:t>
      </w:r>
      <w:r>
        <w:rPr>
          <w:lang w:val="fr-FR"/>
        </w:rPr>
        <w:t>:</w:t>
      </w:r>
    </w:p>
    <w:p w:rsidR="00C438AD" w:rsidRDefault="00C438AD" w:rsidP="003645A2">
      <w:pPr>
        <w:pStyle w:val="ListParagraph"/>
        <w:ind w:left="0"/>
        <w:rPr>
          <w:lang w:val="fr-FR"/>
        </w:rPr>
      </w:pPr>
      <w:r>
        <w:rPr>
          <w:lang w:val="fr-FR"/>
        </w:rPr>
        <w:t>- Par rapport à l´annexe 8 seule la navigabilité continue sera prise en considération</w:t>
      </w:r>
    </w:p>
    <w:p w:rsidR="00C438AD" w:rsidRDefault="00C438AD" w:rsidP="003645A2">
      <w:pPr>
        <w:pStyle w:val="ListParagraph"/>
        <w:ind w:left="0"/>
        <w:rPr>
          <w:lang w:val="fr-FR"/>
        </w:rPr>
      </w:pPr>
      <w:r>
        <w:rPr>
          <w:lang w:val="fr-FR"/>
        </w:rPr>
        <w:t xml:space="preserve">- Le domaine « enquêtes sur les accidents et incidents » ne sera pris en considération en Algérie. </w:t>
      </w:r>
    </w:p>
    <w:p w:rsidR="00C438AD" w:rsidRDefault="00C438AD" w:rsidP="003645A2">
      <w:pPr>
        <w:pStyle w:val="ListParagraph"/>
        <w:ind w:left="0"/>
        <w:rPr>
          <w:lang w:val="fr-FR"/>
        </w:rPr>
      </w:pPr>
    </w:p>
    <w:p w:rsidR="00C438AD" w:rsidRDefault="00C438AD" w:rsidP="003645A2">
      <w:pPr>
        <w:pStyle w:val="ListParagraph"/>
        <w:ind w:left="0"/>
        <w:rPr>
          <w:lang w:val="fr-FR"/>
        </w:rPr>
      </w:pPr>
      <w:r>
        <w:rPr>
          <w:lang w:val="fr-FR"/>
        </w:rPr>
        <w:t>Le projet de jumelage ne vise qu´à poursuivre la mise en œuvre et à améliorer la gestion du PNS mais en aucun cas à mettre un point final à ce dossier.</w:t>
      </w:r>
    </w:p>
    <w:p w:rsidR="00C438AD" w:rsidRDefault="00C438AD" w:rsidP="003645A2">
      <w:pPr>
        <w:pStyle w:val="ListParagraph"/>
        <w:ind w:left="0"/>
        <w:rPr>
          <w:lang w:val="fr-FR"/>
        </w:rPr>
      </w:pPr>
    </w:p>
    <w:p w:rsidR="00C438AD" w:rsidRDefault="00C438AD" w:rsidP="003645A2">
      <w:pPr>
        <w:pStyle w:val="ListParagraph"/>
        <w:ind w:left="0"/>
        <w:rPr>
          <w:lang w:val="fr-FR"/>
        </w:rPr>
      </w:pPr>
      <w:r>
        <w:rPr>
          <w:lang w:val="fr-FR"/>
        </w:rPr>
        <w:t xml:space="preserve">La législation européenne mise en place par l´AESA peut être transposée en droit algérien dans le domaine de licences du personnel (PEL) et de la navigabilité continue (AIR). </w:t>
      </w:r>
    </w:p>
    <w:p w:rsidR="00C438AD" w:rsidRDefault="00C438AD" w:rsidP="003645A2">
      <w:pPr>
        <w:pStyle w:val="ListParagraph"/>
        <w:ind w:left="0"/>
        <w:rPr>
          <w:lang w:val="fr-FR"/>
        </w:rPr>
      </w:pPr>
    </w:p>
    <w:p w:rsidR="00C438AD" w:rsidRDefault="00C438AD" w:rsidP="003645A2">
      <w:pPr>
        <w:pStyle w:val="ListParagraph"/>
        <w:ind w:left="0"/>
        <w:rPr>
          <w:lang w:val="fr-FR"/>
        </w:rPr>
      </w:pPr>
      <w:r>
        <w:rPr>
          <w:lang w:val="fr-FR"/>
        </w:rPr>
        <w:t>Dans la mise en œuvre des activités du projet un certain nombre des autres éléments sera pris en compte en particulier :</w:t>
      </w:r>
    </w:p>
    <w:p w:rsidR="00C438AD" w:rsidRDefault="00C438AD" w:rsidP="003645A2">
      <w:pPr>
        <w:pStyle w:val="ListParagraph"/>
        <w:ind w:left="0"/>
        <w:rPr>
          <w:lang w:val="fr-FR"/>
        </w:rPr>
      </w:pPr>
    </w:p>
    <w:p w:rsidR="00C438AD" w:rsidRDefault="00C438AD" w:rsidP="003645A2">
      <w:pPr>
        <w:rPr>
          <w:sz w:val="20"/>
          <w:szCs w:val="20"/>
          <w:lang w:val="fr-FR"/>
        </w:rPr>
      </w:pPr>
      <w:r w:rsidRPr="003860B1">
        <w:rPr>
          <w:b/>
          <w:lang w:val="fr-FR"/>
        </w:rPr>
        <w:t>- Cadre réglementaire</w:t>
      </w:r>
      <w:r>
        <w:rPr>
          <w:lang w:val="fr-FR"/>
        </w:rPr>
        <w:t xml:space="preserve"> : Les mesures d´application qu´il s´agisse de circulaires ou d´instructions ministérielles sont souvent sans lien avec le droit primaire pertinent. </w:t>
      </w:r>
      <w:r w:rsidRPr="00566741">
        <w:rPr>
          <w:sz w:val="20"/>
          <w:szCs w:val="20"/>
          <w:lang w:val="fr-FR"/>
        </w:rPr>
        <w:t>Cependant, un projet d´amendement de loi 98/06 en vigueur prévoit</w:t>
      </w:r>
      <w:r>
        <w:rPr>
          <w:sz w:val="20"/>
          <w:szCs w:val="20"/>
          <w:lang w:val="fr-FR"/>
        </w:rPr>
        <w:t xml:space="preserve"> d´introduire</w:t>
      </w:r>
      <w:r w:rsidRPr="00566741">
        <w:rPr>
          <w:sz w:val="20"/>
          <w:szCs w:val="20"/>
          <w:lang w:val="fr-FR"/>
        </w:rPr>
        <w:t xml:space="preserve"> les ancrages</w:t>
      </w:r>
      <w:r>
        <w:rPr>
          <w:sz w:val="20"/>
          <w:szCs w:val="20"/>
          <w:lang w:val="fr-FR"/>
        </w:rPr>
        <w:t xml:space="preserve"> de la certification et du PNS.</w:t>
      </w:r>
      <w:r w:rsidRPr="00566741">
        <w:rPr>
          <w:sz w:val="20"/>
          <w:szCs w:val="20"/>
          <w:lang w:val="fr-FR"/>
        </w:rPr>
        <w:t xml:space="preserve"> </w:t>
      </w:r>
    </w:p>
    <w:p w:rsidR="00C438AD" w:rsidRDefault="00C438AD" w:rsidP="003645A2">
      <w:pPr>
        <w:rPr>
          <w:sz w:val="20"/>
          <w:szCs w:val="20"/>
          <w:lang w:val="fr-FR"/>
        </w:rPr>
      </w:pPr>
      <w:r>
        <w:rPr>
          <w:sz w:val="20"/>
          <w:szCs w:val="20"/>
          <w:lang w:val="fr-FR"/>
        </w:rPr>
        <w:t>Des nombreux textes législatifs de niveau réglementaire dans les domaines de navigabilité continue et exploitation d´aéronefs sont repris des textes européens et adaptés au contexte algérien. Leur amendement pour suivre l´évolution réglementaire européenne se fait par circulaire ou par décret ministériel sans modification préalable de la base législative à cause de la longue durée de la procédure ce qui est incompatible avec la vitesse du changement de la législation européenne dans ce domaine.</w:t>
      </w:r>
    </w:p>
    <w:p w:rsidR="00C438AD" w:rsidRDefault="00C438AD" w:rsidP="003645A2">
      <w:pPr>
        <w:rPr>
          <w:sz w:val="20"/>
          <w:szCs w:val="20"/>
          <w:lang w:val="fr-FR"/>
        </w:rPr>
      </w:pPr>
      <w:r>
        <w:rPr>
          <w:sz w:val="20"/>
          <w:szCs w:val="20"/>
          <w:lang w:val="fr-FR"/>
        </w:rPr>
        <w:t xml:space="preserve">- </w:t>
      </w:r>
      <w:r w:rsidRPr="003860B1">
        <w:rPr>
          <w:b/>
          <w:sz w:val="20"/>
          <w:szCs w:val="20"/>
          <w:lang w:val="fr-FR"/>
        </w:rPr>
        <w:t>Gestion documentaire:</w:t>
      </w:r>
      <w:r>
        <w:rPr>
          <w:sz w:val="20"/>
          <w:szCs w:val="20"/>
          <w:lang w:val="fr-FR"/>
        </w:rPr>
        <w:t xml:space="preserve"> Il n’y  a pas de pratique  « listes de vérifications ». Les procédures relatives à la sécurité revêtent principalement la forme de circulaires dont l´empilement rend la maniabilité documentaire difficile. Il est difficile de retracer le cycle procédural complet la documentation étant fragmentaire.</w:t>
      </w:r>
    </w:p>
    <w:p w:rsidR="00C438AD" w:rsidRDefault="00C438AD" w:rsidP="003645A2">
      <w:pPr>
        <w:rPr>
          <w:sz w:val="20"/>
          <w:szCs w:val="20"/>
          <w:lang w:val="fr-FR"/>
        </w:rPr>
      </w:pPr>
      <w:r>
        <w:rPr>
          <w:sz w:val="20"/>
          <w:szCs w:val="20"/>
          <w:lang w:val="fr-FR"/>
        </w:rPr>
        <w:t xml:space="preserve">-  </w:t>
      </w:r>
      <w:r w:rsidRPr="003860B1">
        <w:rPr>
          <w:b/>
          <w:sz w:val="20"/>
          <w:szCs w:val="20"/>
          <w:lang w:val="fr-FR"/>
        </w:rPr>
        <w:t>Gestion du risque</w:t>
      </w:r>
      <w:r>
        <w:rPr>
          <w:sz w:val="20"/>
          <w:szCs w:val="20"/>
          <w:lang w:val="fr-FR"/>
        </w:rPr>
        <w:t>: En raison de l´absence des systèmes d´information comportant une base de données, le control de gestion de risques de prestataire, qui constitue l´essence du PNS, n´est pas effectif.</w:t>
      </w:r>
    </w:p>
    <w:p w:rsidR="00C438AD" w:rsidRDefault="00C438AD" w:rsidP="003645A2">
      <w:pPr>
        <w:rPr>
          <w:sz w:val="20"/>
          <w:szCs w:val="20"/>
          <w:lang w:val="fr-FR"/>
        </w:rPr>
      </w:pPr>
      <w:r>
        <w:rPr>
          <w:sz w:val="20"/>
          <w:szCs w:val="20"/>
          <w:lang w:val="fr-FR"/>
        </w:rPr>
        <w:t xml:space="preserve">- </w:t>
      </w:r>
      <w:r w:rsidRPr="003860B1">
        <w:rPr>
          <w:b/>
          <w:sz w:val="20"/>
          <w:szCs w:val="20"/>
          <w:lang w:val="fr-FR"/>
        </w:rPr>
        <w:t>Supervision de la sécurité</w:t>
      </w:r>
      <w:r>
        <w:rPr>
          <w:sz w:val="20"/>
          <w:szCs w:val="20"/>
          <w:lang w:val="fr-FR"/>
        </w:rPr>
        <w:t> : Les ressources humaines ne sont pas suffisamment formées pour mener adéquatement les taches relatives à la supervision de la sécurité (pas d´inspection et d´audit pour surveiller les prestataires). Les listes de vérification qui sont a présent en place pour les domaines PEL/AIR/OPS doivent faire l´objet de révision notamment pour y inclure des responsabilités ultimes.</w:t>
      </w:r>
    </w:p>
    <w:p w:rsidR="00C438AD" w:rsidRDefault="00C438AD" w:rsidP="003645A2">
      <w:pPr>
        <w:rPr>
          <w:sz w:val="20"/>
          <w:szCs w:val="20"/>
          <w:lang w:val="fr-FR"/>
        </w:rPr>
      </w:pPr>
      <w:r>
        <w:rPr>
          <w:b/>
          <w:sz w:val="20"/>
          <w:szCs w:val="20"/>
          <w:lang w:val="fr-FR"/>
        </w:rPr>
        <w:t xml:space="preserve">- </w:t>
      </w:r>
      <w:r w:rsidRPr="003860B1">
        <w:rPr>
          <w:b/>
          <w:sz w:val="20"/>
          <w:szCs w:val="20"/>
          <w:lang w:val="fr-FR"/>
        </w:rPr>
        <w:t>Système d´information</w:t>
      </w:r>
      <w:r>
        <w:rPr>
          <w:sz w:val="20"/>
          <w:szCs w:val="20"/>
          <w:lang w:val="fr-FR"/>
        </w:rPr>
        <w:t xml:space="preserve"> : Un système d´information a été créé dans le cadre UAP-PAST. Le volet SISSAC couvre non seulement l´échange et traitement des données de sécurité mais aussi des données financières et statistiques. Ce système n´est pour le moment en fonction – il est prévu qu´ il sera mis en fonction en 2011- mais des formations sont délivrées aux futurs administrateurs. </w:t>
      </w:r>
    </w:p>
    <w:p w:rsidR="00C438AD" w:rsidRDefault="00C438AD" w:rsidP="003645A2">
      <w:pPr>
        <w:rPr>
          <w:sz w:val="20"/>
          <w:szCs w:val="20"/>
          <w:lang w:val="fr-FR"/>
        </w:rPr>
      </w:pPr>
      <w:r w:rsidRPr="00D0019D">
        <w:rPr>
          <w:b/>
          <w:sz w:val="20"/>
          <w:szCs w:val="20"/>
          <w:lang w:val="fr-FR"/>
        </w:rPr>
        <w:t>- Certification des prestataires</w:t>
      </w:r>
      <w:r>
        <w:rPr>
          <w:sz w:val="20"/>
          <w:szCs w:val="20"/>
          <w:lang w:val="fr-FR"/>
        </w:rPr>
        <w:t> : Les prestataires qui doivent être certifiés sont les compagnies aériennes, MRO, ENNA et une école de pilotage. Les règles de certification SGS sont d´application. Les règles et d´autres détails pertinents de la procédure de certification SGS sont décrits dans les TdR dans ce chapitre.</w:t>
      </w:r>
    </w:p>
    <w:p w:rsidR="00C438AD" w:rsidRDefault="00C438AD" w:rsidP="003645A2">
      <w:pPr>
        <w:rPr>
          <w:sz w:val="20"/>
          <w:szCs w:val="20"/>
          <w:lang w:val="fr-FR"/>
        </w:rPr>
      </w:pPr>
      <w:r>
        <w:rPr>
          <w:sz w:val="20"/>
          <w:szCs w:val="20"/>
          <w:lang w:val="fr-FR"/>
        </w:rPr>
        <w:t xml:space="preserve">- </w:t>
      </w:r>
      <w:r w:rsidRPr="00D0019D">
        <w:rPr>
          <w:b/>
          <w:sz w:val="20"/>
          <w:szCs w:val="20"/>
          <w:lang w:val="fr-FR"/>
        </w:rPr>
        <w:t>Programme de</w:t>
      </w:r>
      <w:r>
        <w:rPr>
          <w:b/>
          <w:sz w:val="20"/>
          <w:szCs w:val="20"/>
          <w:lang w:val="fr-FR"/>
        </w:rPr>
        <w:t>s</w:t>
      </w:r>
      <w:r w:rsidRPr="00D0019D">
        <w:rPr>
          <w:b/>
          <w:sz w:val="20"/>
          <w:szCs w:val="20"/>
          <w:lang w:val="fr-FR"/>
        </w:rPr>
        <w:t xml:space="preserve"> formation</w:t>
      </w:r>
      <w:r>
        <w:rPr>
          <w:b/>
          <w:sz w:val="20"/>
          <w:szCs w:val="20"/>
          <w:lang w:val="fr-FR"/>
        </w:rPr>
        <w:t>s et</w:t>
      </w:r>
      <w:r w:rsidRPr="00D0019D">
        <w:rPr>
          <w:b/>
          <w:sz w:val="20"/>
          <w:szCs w:val="20"/>
          <w:lang w:val="fr-FR"/>
        </w:rPr>
        <w:t xml:space="preserve"> de communication</w:t>
      </w:r>
      <w:r>
        <w:rPr>
          <w:b/>
          <w:sz w:val="20"/>
          <w:szCs w:val="20"/>
          <w:lang w:val="fr-FR"/>
        </w:rPr>
        <w:t xml:space="preserve"> : </w:t>
      </w:r>
      <w:r w:rsidRPr="00D0019D">
        <w:rPr>
          <w:sz w:val="20"/>
          <w:szCs w:val="20"/>
          <w:lang w:val="fr-FR"/>
        </w:rPr>
        <w:t>La création d´un programme</w:t>
      </w:r>
      <w:r>
        <w:rPr>
          <w:sz w:val="20"/>
          <w:szCs w:val="20"/>
          <w:lang w:val="fr-FR"/>
        </w:rPr>
        <w:t xml:space="preserve"> spécifique</w:t>
      </w:r>
      <w:r w:rsidRPr="00D0019D">
        <w:rPr>
          <w:sz w:val="20"/>
          <w:szCs w:val="20"/>
          <w:lang w:val="fr-FR"/>
        </w:rPr>
        <w:t xml:space="preserve"> de formation pour les inspecteurs actuellement indisponible est une priorité</w:t>
      </w:r>
      <w:r>
        <w:rPr>
          <w:sz w:val="20"/>
          <w:szCs w:val="20"/>
          <w:lang w:val="fr-FR"/>
        </w:rPr>
        <w:t xml:space="preserve">. Il n´existe actuellement aucune procédure de diffusion de l´information a l´intérieur de </w:t>
      </w:r>
      <w:smartTag w:uri="urn:schemas-microsoft-com:office:smarttags" w:element="PersonName">
        <w:smartTagPr>
          <w:attr w:name="ProductID" w:val="la DACM"/>
        </w:smartTagPr>
        <w:r>
          <w:rPr>
            <w:sz w:val="20"/>
            <w:szCs w:val="20"/>
            <w:lang w:val="fr-FR"/>
          </w:rPr>
          <w:t>la DACM</w:t>
        </w:r>
      </w:smartTag>
      <w:r>
        <w:rPr>
          <w:sz w:val="20"/>
          <w:szCs w:val="20"/>
          <w:lang w:val="fr-FR"/>
        </w:rPr>
        <w:t>, auprès des fournisseurs de service ou plus largement auprès du public.</w:t>
      </w:r>
    </w:p>
    <w:p w:rsidR="00C438AD" w:rsidRDefault="00C438AD" w:rsidP="003645A2">
      <w:pPr>
        <w:rPr>
          <w:sz w:val="20"/>
          <w:szCs w:val="20"/>
          <w:lang w:val="fr-FR"/>
        </w:rPr>
      </w:pPr>
      <w:r>
        <w:rPr>
          <w:sz w:val="20"/>
          <w:szCs w:val="20"/>
          <w:lang w:val="fr-FR"/>
        </w:rPr>
        <w:t xml:space="preserve">- </w:t>
      </w:r>
      <w:r w:rsidRPr="00A96D91">
        <w:rPr>
          <w:b/>
          <w:sz w:val="20"/>
          <w:szCs w:val="20"/>
          <w:lang w:val="fr-FR"/>
        </w:rPr>
        <w:t>Culture de la sécurité</w:t>
      </w:r>
      <w:r>
        <w:rPr>
          <w:sz w:val="20"/>
          <w:szCs w:val="20"/>
          <w:lang w:val="fr-FR"/>
        </w:rPr>
        <w:t> : Une culture de la sécurité doit être mise en place. Ceci nécessite l´adhésion du personnel.</w:t>
      </w:r>
    </w:p>
    <w:p w:rsidR="00C438AD" w:rsidRDefault="00C438AD" w:rsidP="003645A2">
      <w:pPr>
        <w:rPr>
          <w:sz w:val="20"/>
          <w:szCs w:val="20"/>
          <w:lang w:val="fr-FR"/>
        </w:rPr>
      </w:pPr>
      <w:r>
        <w:rPr>
          <w:sz w:val="20"/>
          <w:szCs w:val="20"/>
          <w:lang w:val="fr-FR"/>
        </w:rPr>
        <w:t xml:space="preserve">Un certain nombre de </w:t>
      </w:r>
      <w:r w:rsidRPr="00A96D91">
        <w:rPr>
          <w:b/>
          <w:sz w:val="20"/>
          <w:szCs w:val="20"/>
          <w:lang w:val="fr-FR"/>
        </w:rPr>
        <w:t>projets anciens et en cours</w:t>
      </w:r>
      <w:r>
        <w:rPr>
          <w:sz w:val="20"/>
          <w:szCs w:val="20"/>
          <w:lang w:val="fr-FR"/>
        </w:rPr>
        <w:t xml:space="preserve"> doivent être mentionnes : </w:t>
      </w:r>
    </w:p>
    <w:p w:rsidR="00C438AD" w:rsidRDefault="00C438AD" w:rsidP="003645A2">
      <w:pPr>
        <w:rPr>
          <w:sz w:val="20"/>
          <w:szCs w:val="20"/>
          <w:lang w:val="fr-FR"/>
        </w:rPr>
      </w:pPr>
      <w:r>
        <w:rPr>
          <w:sz w:val="20"/>
          <w:szCs w:val="20"/>
          <w:lang w:val="fr-FR"/>
        </w:rPr>
        <w:t>- Plan d´Action Régional de Transports (PART)</w:t>
      </w:r>
    </w:p>
    <w:p w:rsidR="00C438AD" w:rsidRDefault="00C438AD" w:rsidP="003645A2">
      <w:pPr>
        <w:rPr>
          <w:sz w:val="20"/>
          <w:szCs w:val="20"/>
          <w:lang w:val="fr-FR"/>
        </w:rPr>
      </w:pPr>
      <w:r>
        <w:rPr>
          <w:sz w:val="20"/>
          <w:szCs w:val="20"/>
          <w:lang w:val="fr-FR"/>
        </w:rPr>
        <w:t>- Projet Euromed Aviation</w:t>
      </w:r>
    </w:p>
    <w:p w:rsidR="00C438AD" w:rsidRDefault="00C438AD" w:rsidP="003645A2">
      <w:pPr>
        <w:rPr>
          <w:sz w:val="20"/>
          <w:szCs w:val="20"/>
          <w:lang w:val="fr-FR"/>
        </w:rPr>
      </w:pPr>
      <w:r>
        <w:rPr>
          <w:sz w:val="20"/>
          <w:szCs w:val="20"/>
          <w:lang w:val="fr-FR"/>
        </w:rPr>
        <w:t>- Programme d´Appui sectoriel des Transports (PAST)</w:t>
      </w:r>
    </w:p>
    <w:p w:rsidR="00C438AD" w:rsidRDefault="00C438AD" w:rsidP="003645A2">
      <w:pPr>
        <w:rPr>
          <w:b/>
          <w:sz w:val="20"/>
          <w:szCs w:val="20"/>
          <w:u w:val="single"/>
          <w:lang w:val="fr-FR"/>
        </w:rPr>
      </w:pPr>
      <w:r w:rsidRPr="005D5797">
        <w:rPr>
          <w:b/>
          <w:sz w:val="20"/>
          <w:szCs w:val="20"/>
          <w:u w:val="single"/>
          <w:lang w:val="fr-FR"/>
        </w:rPr>
        <w:t>RESULTATS ET ACTIVITES DU PROJET</w:t>
      </w:r>
    </w:p>
    <w:p w:rsidR="00C438AD" w:rsidRDefault="00C438AD" w:rsidP="003645A2">
      <w:pPr>
        <w:pStyle w:val="ListParagraph"/>
        <w:numPr>
          <w:ilvl w:val="0"/>
          <w:numId w:val="6"/>
        </w:numPr>
        <w:rPr>
          <w:sz w:val="20"/>
          <w:szCs w:val="20"/>
          <w:lang w:val="fr-FR"/>
        </w:rPr>
      </w:pPr>
      <w:r>
        <w:rPr>
          <w:sz w:val="20"/>
          <w:szCs w:val="20"/>
          <w:lang w:val="fr-FR"/>
        </w:rPr>
        <w:t>Politique et objectifs de l´Etat en matière de sécurité poursuivis</w:t>
      </w:r>
    </w:p>
    <w:p w:rsidR="00C438AD" w:rsidRDefault="00C438AD" w:rsidP="003645A2">
      <w:pPr>
        <w:pStyle w:val="ListParagraph"/>
        <w:rPr>
          <w:sz w:val="20"/>
          <w:szCs w:val="20"/>
          <w:lang w:val="fr-FR"/>
        </w:rPr>
      </w:pPr>
      <w:r>
        <w:rPr>
          <w:sz w:val="20"/>
          <w:szCs w:val="20"/>
          <w:lang w:val="fr-FR"/>
        </w:rPr>
        <w:t>Les activités visent à renforcer le cadre législatif national en matière de sécurité</w:t>
      </w:r>
    </w:p>
    <w:p w:rsidR="00C438AD" w:rsidRDefault="00C438AD" w:rsidP="003645A2">
      <w:pPr>
        <w:pStyle w:val="ListParagraph"/>
        <w:numPr>
          <w:ilvl w:val="0"/>
          <w:numId w:val="6"/>
        </w:numPr>
        <w:rPr>
          <w:sz w:val="20"/>
          <w:szCs w:val="20"/>
          <w:lang w:val="fr-FR"/>
        </w:rPr>
      </w:pPr>
      <w:r>
        <w:rPr>
          <w:sz w:val="20"/>
          <w:szCs w:val="20"/>
          <w:lang w:val="fr-FR"/>
        </w:rPr>
        <w:t>Gestion des risques de sécurité par l´Etat mis en place</w:t>
      </w:r>
    </w:p>
    <w:p w:rsidR="00C438AD" w:rsidRDefault="00C438AD" w:rsidP="003645A2">
      <w:pPr>
        <w:pStyle w:val="ListParagraph"/>
        <w:rPr>
          <w:sz w:val="20"/>
          <w:szCs w:val="20"/>
          <w:lang w:val="fr-FR"/>
        </w:rPr>
      </w:pPr>
      <w:r>
        <w:rPr>
          <w:sz w:val="20"/>
          <w:szCs w:val="20"/>
          <w:lang w:val="fr-FR"/>
        </w:rPr>
        <w:t>Les activités visent à détailler les exigences de sécurité pour le SGS des prestataires du service</w:t>
      </w:r>
    </w:p>
    <w:p w:rsidR="00C438AD" w:rsidRDefault="00C438AD" w:rsidP="003645A2">
      <w:pPr>
        <w:pStyle w:val="ListParagraph"/>
        <w:numPr>
          <w:ilvl w:val="0"/>
          <w:numId w:val="6"/>
        </w:numPr>
        <w:rPr>
          <w:sz w:val="20"/>
          <w:szCs w:val="20"/>
          <w:lang w:val="fr-FR"/>
        </w:rPr>
      </w:pPr>
      <w:r>
        <w:rPr>
          <w:sz w:val="20"/>
          <w:szCs w:val="20"/>
          <w:lang w:val="fr-FR"/>
        </w:rPr>
        <w:t>Assurance de la sécurité par l´Etat consolidée.</w:t>
      </w:r>
    </w:p>
    <w:p w:rsidR="00C438AD" w:rsidRDefault="00C438AD" w:rsidP="003645A2">
      <w:pPr>
        <w:pStyle w:val="ListParagraph"/>
        <w:rPr>
          <w:sz w:val="20"/>
          <w:szCs w:val="20"/>
          <w:lang w:val="fr-FR"/>
        </w:rPr>
      </w:pPr>
      <w:r>
        <w:rPr>
          <w:sz w:val="20"/>
          <w:szCs w:val="20"/>
          <w:lang w:val="fr-FR"/>
        </w:rPr>
        <w:t>Les activités visent à développer la supervision de la sécurité</w:t>
      </w:r>
    </w:p>
    <w:p w:rsidR="00C438AD" w:rsidRDefault="00C438AD" w:rsidP="003645A2">
      <w:pPr>
        <w:pStyle w:val="ListParagraph"/>
        <w:numPr>
          <w:ilvl w:val="0"/>
          <w:numId w:val="6"/>
        </w:numPr>
        <w:rPr>
          <w:sz w:val="20"/>
          <w:szCs w:val="20"/>
          <w:lang w:val="fr-FR"/>
        </w:rPr>
      </w:pPr>
      <w:r>
        <w:rPr>
          <w:sz w:val="20"/>
          <w:szCs w:val="20"/>
          <w:lang w:val="fr-FR"/>
        </w:rPr>
        <w:t>Promotion de la sécurité par l´Etat structurée</w:t>
      </w:r>
    </w:p>
    <w:p w:rsidR="00C438AD" w:rsidRDefault="00C438AD" w:rsidP="003645A2">
      <w:pPr>
        <w:pStyle w:val="ListParagraph"/>
        <w:rPr>
          <w:sz w:val="20"/>
          <w:szCs w:val="20"/>
          <w:lang w:val="fr-FR"/>
        </w:rPr>
      </w:pPr>
      <w:r>
        <w:rPr>
          <w:sz w:val="20"/>
          <w:szCs w:val="20"/>
          <w:lang w:val="fr-FR"/>
        </w:rPr>
        <w:t>Les activités visent à établir la formation, communication et diffusion à l´interne et en externe des renseignements sur la sécurité</w:t>
      </w:r>
    </w:p>
    <w:p w:rsidR="00C438AD" w:rsidRDefault="00C438AD" w:rsidP="003645A2">
      <w:pPr>
        <w:pStyle w:val="ListParagraph"/>
        <w:rPr>
          <w:sz w:val="20"/>
          <w:szCs w:val="20"/>
          <w:lang w:val="fr-FR"/>
        </w:rPr>
      </w:pPr>
    </w:p>
    <w:p w:rsidR="00C438AD" w:rsidRDefault="00C438AD" w:rsidP="003645A2">
      <w:pPr>
        <w:pStyle w:val="ListParagraph"/>
        <w:ind w:hanging="720"/>
        <w:rPr>
          <w:sz w:val="20"/>
          <w:szCs w:val="20"/>
          <w:lang w:val="fr-FR"/>
        </w:rPr>
      </w:pPr>
      <w:r>
        <w:rPr>
          <w:sz w:val="20"/>
          <w:szCs w:val="20"/>
          <w:lang w:val="fr-FR"/>
        </w:rPr>
        <w:t>Les activités incluront des conférences d´ouverture et de clôture.</w:t>
      </w:r>
    </w:p>
    <w:p w:rsidR="00C438AD" w:rsidRDefault="00C438AD" w:rsidP="003645A2">
      <w:pPr>
        <w:pStyle w:val="ListParagraph"/>
        <w:ind w:hanging="720"/>
        <w:rPr>
          <w:sz w:val="20"/>
          <w:szCs w:val="20"/>
          <w:lang w:val="fr-FR"/>
        </w:rPr>
      </w:pPr>
    </w:p>
    <w:p w:rsidR="00C438AD" w:rsidRDefault="00C438AD" w:rsidP="003645A2">
      <w:pPr>
        <w:pStyle w:val="ListParagraph"/>
        <w:ind w:left="0"/>
        <w:rPr>
          <w:sz w:val="20"/>
          <w:szCs w:val="20"/>
          <w:lang w:val="fr-FR"/>
        </w:rPr>
      </w:pPr>
      <w:r w:rsidRPr="001734CC">
        <w:rPr>
          <w:b/>
          <w:sz w:val="20"/>
          <w:szCs w:val="20"/>
          <w:lang w:val="fr-FR"/>
        </w:rPr>
        <w:t>Contribution de l´Administration de l´Etat membre de l´UE sélectionnée</w:t>
      </w:r>
      <w:r>
        <w:rPr>
          <w:b/>
          <w:sz w:val="20"/>
          <w:szCs w:val="20"/>
          <w:lang w:val="fr-FR"/>
        </w:rPr>
        <w:t xml:space="preserve"> : </w:t>
      </w:r>
      <w:r>
        <w:rPr>
          <w:sz w:val="20"/>
          <w:szCs w:val="20"/>
          <w:lang w:val="fr-FR"/>
        </w:rPr>
        <w:t xml:space="preserve">L´équipe du projet doit être composé d´un Chef de Projet, un Conseiller Résident de Jumelage avec la formation et expérience habituellement requises pour les projets de jumelage ainsi que de l´expertise de courte durée avec la formation et compétences pertinentes qui seront sélectionnés à partir de TdR spécifiques. </w:t>
      </w:r>
    </w:p>
    <w:p w:rsidR="00C438AD" w:rsidRDefault="00C438AD" w:rsidP="003645A2">
      <w:pPr>
        <w:pStyle w:val="ListParagraph"/>
        <w:ind w:left="0"/>
        <w:rPr>
          <w:sz w:val="20"/>
          <w:szCs w:val="20"/>
          <w:lang w:val="fr-FR"/>
        </w:rPr>
      </w:pPr>
    </w:p>
    <w:p w:rsidR="00C438AD" w:rsidRDefault="00C438AD" w:rsidP="003645A2">
      <w:pPr>
        <w:pStyle w:val="ListParagraph"/>
        <w:ind w:left="0"/>
        <w:rPr>
          <w:sz w:val="20"/>
          <w:szCs w:val="20"/>
          <w:lang w:val="fr-FR"/>
        </w:rPr>
      </w:pPr>
      <w:r w:rsidRPr="00275937">
        <w:rPr>
          <w:b/>
          <w:sz w:val="20"/>
          <w:szCs w:val="20"/>
          <w:lang w:val="fr-FR"/>
        </w:rPr>
        <w:t>Cadre institutionnel</w:t>
      </w:r>
      <w:r>
        <w:rPr>
          <w:sz w:val="20"/>
          <w:szCs w:val="20"/>
          <w:lang w:val="fr-FR"/>
        </w:rPr>
        <w:t xml:space="preserve"> : </w:t>
      </w:r>
      <w:smartTag w:uri="urn:schemas-microsoft-com:office:smarttags" w:element="country-region">
        <w:smartTag w:uri="urn:schemas-microsoft-com:office:smarttags" w:element="PersonName">
          <w:smartTagPr>
            <w:attr w:name="ProductID" w:val="la Direction"/>
          </w:smartTagPr>
          <w:r>
            <w:rPr>
              <w:sz w:val="20"/>
              <w:szCs w:val="20"/>
              <w:lang w:val="fr-FR"/>
            </w:rPr>
            <w:t>La Direction</w:t>
          </w:r>
        </w:smartTag>
      </w:smartTag>
      <w:r>
        <w:rPr>
          <w:sz w:val="20"/>
          <w:szCs w:val="20"/>
          <w:lang w:val="fr-FR"/>
        </w:rPr>
        <w:t xml:space="preserve"> de l´Aviation Civile et Météorologie (DACM) du Ministère des Transports est bénéficiaire direct du projet. Un certain nombre de prestataires sous </w:t>
      </w:r>
      <w:smartTag w:uri="urn:schemas-microsoft-com:office:smarttags" w:element="country-region">
        <w:smartTag w:uri="urn:schemas-microsoft-com:office:smarttags" w:element="PersonName">
          <w:smartTagPr>
            <w:attr w:name="ProductID" w:val="la DACM"/>
          </w:smartTagPr>
          <w:r>
            <w:rPr>
              <w:sz w:val="20"/>
              <w:szCs w:val="20"/>
              <w:lang w:val="fr-FR"/>
            </w:rPr>
            <w:t>la DACM</w:t>
          </w:r>
        </w:smartTag>
      </w:smartTag>
      <w:r>
        <w:rPr>
          <w:sz w:val="20"/>
          <w:szCs w:val="20"/>
          <w:lang w:val="fr-FR"/>
        </w:rPr>
        <w:t xml:space="preserve"> chargés de l´élaboration et mise en œuvre du SGS participeront aussi à certaines activités du jumelage. Ces autres bénéficiaires sont l´ENNA, Air Algérie, Tassili Airlines, des ateliers de maintenance et une école de pilotage.</w:t>
      </w:r>
    </w:p>
    <w:p w:rsidR="00C438AD" w:rsidRDefault="00C438AD" w:rsidP="003645A2">
      <w:pPr>
        <w:pStyle w:val="ListParagraph"/>
        <w:ind w:left="0"/>
        <w:rPr>
          <w:sz w:val="20"/>
          <w:szCs w:val="20"/>
          <w:lang w:val="fr-FR"/>
        </w:rPr>
      </w:pPr>
    </w:p>
    <w:p w:rsidR="00C438AD" w:rsidRDefault="00C438AD" w:rsidP="003645A2">
      <w:pPr>
        <w:pStyle w:val="ListParagraph"/>
        <w:ind w:left="0"/>
        <w:rPr>
          <w:sz w:val="20"/>
          <w:szCs w:val="20"/>
          <w:lang w:val="fr-FR"/>
        </w:rPr>
      </w:pPr>
      <w:r>
        <w:rPr>
          <w:sz w:val="20"/>
          <w:szCs w:val="20"/>
          <w:lang w:val="fr-FR"/>
        </w:rPr>
        <w:t>Le budget indicatif est de 1.450.000 Euros.</w:t>
      </w:r>
    </w:p>
    <w:p w:rsidR="00C438AD" w:rsidRDefault="00C438AD" w:rsidP="003645A2">
      <w:pPr>
        <w:pStyle w:val="ListParagraph"/>
        <w:ind w:left="0"/>
        <w:rPr>
          <w:sz w:val="20"/>
          <w:szCs w:val="20"/>
          <w:lang w:val="fr-FR"/>
        </w:rPr>
      </w:pPr>
    </w:p>
    <w:p w:rsidR="00C438AD" w:rsidRPr="00275937" w:rsidRDefault="00C438AD" w:rsidP="003645A2">
      <w:pPr>
        <w:pStyle w:val="ListParagraph"/>
        <w:ind w:left="0"/>
        <w:rPr>
          <w:sz w:val="20"/>
          <w:szCs w:val="20"/>
          <w:lang w:val="fr-FR"/>
        </w:rPr>
      </w:pPr>
    </w:p>
    <w:p w:rsidR="00C438AD" w:rsidRPr="003645A2" w:rsidRDefault="00C438AD" w:rsidP="003645A2">
      <w:pPr>
        <w:ind w:left="-360" w:right="368"/>
        <w:jc w:val="both"/>
        <w:rPr>
          <w:rFonts w:ascii="Arial" w:hAnsi="Arial" w:cs="Arial"/>
          <w:lang w:val="fr-FR"/>
        </w:rPr>
      </w:pPr>
    </w:p>
    <w:p w:rsidR="00C438AD" w:rsidRPr="003645A2" w:rsidRDefault="00C438AD" w:rsidP="003645A2">
      <w:pPr>
        <w:ind w:left="720"/>
        <w:jc w:val="center"/>
        <w:rPr>
          <w:b/>
          <w:u w:val="single"/>
          <w:lang w:val="fr-FR"/>
        </w:rPr>
      </w:pPr>
    </w:p>
    <w:p w:rsidR="00C438AD" w:rsidRPr="003645A2" w:rsidRDefault="00C438AD" w:rsidP="00B92E2F">
      <w:pPr>
        <w:jc w:val="center"/>
        <w:rPr>
          <w:b/>
          <w:u w:val="single"/>
          <w:lang w:val="fr-FR"/>
        </w:rPr>
      </w:pPr>
    </w:p>
    <w:p w:rsidR="00C438AD" w:rsidRPr="003645A2" w:rsidRDefault="00C438AD" w:rsidP="00B92E2F">
      <w:pPr>
        <w:jc w:val="center"/>
        <w:rPr>
          <w:b/>
          <w:lang w:val="fr-FR"/>
        </w:rPr>
      </w:pPr>
      <w:r w:rsidRPr="003645A2">
        <w:rPr>
          <w:b/>
          <w:lang w:val="fr-FR"/>
        </w:rPr>
        <w:tab/>
      </w:r>
      <w:r w:rsidRPr="003645A2">
        <w:rPr>
          <w:b/>
          <w:lang w:val="fr-FR"/>
        </w:rPr>
        <w:tab/>
      </w:r>
      <w:r w:rsidRPr="003645A2">
        <w:rPr>
          <w:b/>
          <w:lang w:val="fr-FR"/>
        </w:rPr>
        <w:tab/>
      </w:r>
      <w:r w:rsidRPr="003645A2">
        <w:rPr>
          <w:b/>
          <w:lang w:val="fr-FR"/>
        </w:rPr>
        <w:tab/>
      </w:r>
      <w:r w:rsidRPr="003645A2">
        <w:rPr>
          <w:b/>
          <w:lang w:val="fr-FR"/>
        </w:rPr>
        <w:tab/>
      </w:r>
      <w:r w:rsidRPr="003645A2">
        <w:rPr>
          <w:b/>
          <w:lang w:val="fr-FR"/>
        </w:rPr>
        <w:tab/>
      </w:r>
      <w:r w:rsidRPr="003645A2">
        <w:rPr>
          <w:b/>
          <w:lang w:val="fr-FR"/>
        </w:rPr>
        <w:tab/>
      </w:r>
    </w:p>
    <w:p w:rsidR="00C438AD" w:rsidRPr="003645A2" w:rsidRDefault="00C438AD" w:rsidP="00B92E2F">
      <w:pPr>
        <w:jc w:val="center"/>
        <w:rPr>
          <w:b/>
          <w:lang w:val="fr-FR"/>
        </w:rPr>
      </w:pPr>
    </w:p>
    <w:p w:rsidR="00C438AD" w:rsidRPr="003645A2" w:rsidRDefault="00C438AD" w:rsidP="00B92E2F">
      <w:pPr>
        <w:rPr>
          <w:b/>
          <w:sz w:val="20"/>
          <w:szCs w:val="20"/>
          <w:u w:val="single"/>
          <w:lang w:val="en-US"/>
        </w:rPr>
      </w:pPr>
      <w:r w:rsidRPr="003645A2">
        <w:rPr>
          <w:rFonts w:ascii="Arial" w:hAnsi="Arial" w:cs="Arial"/>
          <w:b/>
          <w:u w:val="single"/>
          <w:lang w:val="en-US"/>
        </w:rPr>
        <w:t>English version</w:t>
      </w:r>
    </w:p>
    <w:p w:rsidR="00C438AD" w:rsidRDefault="00C438AD" w:rsidP="00B92E2F">
      <w:pPr>
        <w:rPr>
          <w:sz w:val="20"/>
          <w:szCs w:val="20"/>
          <w:lang w:val="en-US"/>
        </w:rPr>
      </w:pPr>
      <w:r w:rsidRPr="00B92E2F">
        <w:rPr>
          <w:b/>
          <w:sz w:val="20"/>
          <w:szCs w:val="20"/>
          <w:lang w:val="en-US"/>
        </w:rPr>
        <w:t>General objective</w:t>
      </w:r>
      <w:r>
        <w:rPr>
          <w:sz w:val="20"/>
          <w:szCs w:val="20"/>
          <w:lang w:val="en-US"/>
        </w:rPr>
        <w:t>: The project is aimed at improving the management of air transport safety in Algeria</w:t>
      </w:r>
    </w:p>
    <w:p w:rsidR="00C438AD" w:rsidRDefault="00C438AD" w:rsidP="00B92E2F">
      <w:pPr>
        <w:rPr>
          <w:sz w:val="20"/>
          <w:szCs w:val="20"/>
          <w:lang w:val="en-US"/>
        </w:rPr>
      </w:pPr>
      <w:r w:rsidRPr="00E11F9B">
        <w:rPr>
          <w:b/>
          <w:sz w:val="20"/>
          <w:szCs w:val="20"/>
          <w:lang w:val="en-US"/>
        </w:rPr>
        <w:t>Specific objective</w:t>
      </w:r>
      <w:r>
        <w:rPr>
          <w:sz w:val="20"/>
          <w:szCs w:val="20"/>
          <w:lang w:val="en-US"/>
        </w:rPr>
        <w:t>: To support the DACM in the preparation and implementation of the National Safety Plan (NSP) and the Safety Management Systems (SMS).</w:t>
      </w:r>
    </w:p>
    <w:p w:rsidR="00C438AD" w:rsidRDefault="00C438AD" w:rsidP="00B92E2F">
      <w:pPr>
        <w:rPr>
          <w:sz w:val="20"/>
          <w:szCs w:val="20"/>
          <w:lang w:val="en-US"/>
        </w:rPr>
      </w:pPr>
      <w:r>
        <w:rPr>
          <w:sz w:val="20"/>
          <w:szCs w:val="20"/>
          <w:lang w:val="en-US"/>
        </w:rPr>
        <w:t>At present, there are no European rules concerning the implementation and management of the NSP as a whole. Given that both EU member states and Algeria are members to ICAO, any future actions undertaken in these areas will need to comply with the standards and practices recommended by the ICAO. Therefore, this Twinning Project will need to take ICAO standards as a reference for the implementation of the NSP which in turn, will ensure the alignment with a future European regulation in these areas.</w:t>
      </w:r>
    </w:p>
    <w:p w:rsidR="00C438AD" w:rsidRDefault="00C438AD" w:rsidP="00B92E2F">
      <w:pPr>
        <w:rPr>
          <w:sz w:val="20"/>
          <w:szCs w:val="20"/>
          <w:lang w:val="en-US"/>
        </w:rPr>
      </w:pPr>
      <w:r>
        <w:rPr>
          <w:sz w:val="20"/>
          <w:szCs w:val="20"/>
          <w:lang w:val="en-US"/>
        </w:rPr>
        <w:t>A number of specific elements of the NSP are already covered by European rules already adopted in Algeria (Circular DACM 2629 is based on Directive 2003/42/CE; EU Regulations on technical areas PEL/OPS/AIR).</w:t>
      </w:r>
    </w:p>
    <w:p w:rsidR="00C438AD" w:rsidRDefault="00C438AD" w:rsidP="00B92E2F">
      <w:pPr>
        <w:rPr>
          <w:sz w:val="20"/>
          <w:szCs w:val="20"/>
          <w:lang w:val="en-US"/>
        </w:rPr>
      </w:pPr>
      <w:r>
        <w:rPr>
          <w:sz w:val="20"/>
          <w:szCs w:val="20"/>
          <w:lang w:val="en-US"/>
        </w:rPr>
        <w:t>This Twinning project will enable further approximation with certain (legal) elements already covered by the EU Acquis while ensuring a future common legal regime of implementation and management of the NSP in the EU and Algeria.</w:t>
      </w:r>
    </w:p>
    <w:p w:rsidR="00C438AD" w:rsidRDefault="00C438AD" w:rsidP="00B92E2F">
      <w:pPr>
        <w:rPr>
          <w:sz w:val="20"/>
          <w:szCs w:val="20"/>
          <w:lang w:val="en-US"/>
        </w:rPr>
      </w:pPr>
      <w:r w:rsidRPr="00ED4146">
        <w:rPr>
          <w:b/>
          <w:sz w:val="20"/>
          <w:szCs w:val="20"/>
          <w:lang w:val="en-US"/>
        </w:rPr>
        <w:t>Legal basis</w:t>
      </w:r>
      <w:r>
        <w:rPr>
          <w:sz w:val="20"/>
          <w:szCs w:val="20"/>
          <w:lang w:val="en-US"/>
        </w:rPr>
        <w:t>: EU-Algeria Association-Agreement Art. 59 on Transports.</w:t>
      </w:r>
    </w:p>
    <w:p w:rsidR="00C438AD" w:rsidRDefault="00C438AD" w:rsidP="00B92E2F">
      <w:pPr>
        <w:rPr>
          <w:sz w:val="20"/>
          <w:szCs w:val="20"/>
          <w:lang w:val="en-US"/>
        </w:rPr>
      </w:pPr>
      <w:r w:rsidRPr="00ED4146">
        <w:rPr>
          <w:b/>
          <w:sz w:val="20"/>
          <w:szCs w:val="20"/>
          <w:lang w:val="en-US"/>
        </w:rPr>
        <w:t>Scope of work</w:t>
      </w:r>
      <w:r>
        <w:rPr>
          <w:sz w:val="20"/>
          <w:szCs w:val="20"/>
          <w:lang w:val="en-US"/>
        </w:rPr>
        <w:t>: To provide procedures, tools and methods as well as training for the DACM to contribute to the reform and modernization of the regulatory framework concerning civil aviation control. This is expected to improve the air transport safety of goods and persons.</w:t>
      </w:r>
    </w:p>
    <w:p w:rsidR="00C438AD" w:rsidRDefault="00C438AD" w:rsidP="00B92E2F">
      <w:pPr>
        <w:rPr>
          <w:sz w:val="20"/>
          <w:szCs w:val="20"/>
          <w:lang w:val="en-US"/>
        </w:rPr>
      </w:pPr>
    </w:p>
    <w:p w:rsidR="00C438AD" w:rsidRDefault="00C438AD" w:rsidP="00B92E2F">
      <w:pPr>
        <w:rPr>
          <w:b/>
          <w:u w:val="single"/>
          <w:lang w:val="en-US"/>
        </w:rPr>
      </w:pPr>
      <w:r w:rsidRPr="001055C1">
        <w:rPr>
          <w:b/>
          <w:u w:val="single"/>
          <w:lang w:val="en-US"/>
        </w:rPr>
        <w:t>Project background</w:t>
      </w:r>
    </w:p>
    <w:p w:rsidR="00C438AD" w:rsidRDefault="00C438AD" w:rsidP="00B92E2F">
      <w:pPr>
        <w:rPr>
          <w:sz w:val="20"/>
          <w:szCs w:val="20"/>
          <w:lang w:val="en-US"/>
        </w:rPr>
      </w:pPr>
      <w:r>
        <w:rPr>
          <w:sz w:val="20"/>
          <w:szCs w:val="20"/>
          <w:lang w:val="en-US"/>
        </w:rPr>
        <w:t>The DACM has made significant progress in the elaboration and implementation of the NSP in accordance with doc. Nr. 9859 of the ICAO. With the support of the PAST it has reached a 42 % implementation rate mainly in the first component, definition of the State safety policy objectives.</w:t>
      </w:r>
    </w:p>
    <w:p w:rsidR="00C438AD" w:rsidRDefault="00C438AD" w:rsidP="00B92E2F">
      <w:pPr>
        <w:rPr>
          <w:sz w:val="20"/>
          <w:szCs w:val="20"/>
          <w:lang w:val="en-US"/>
        </w:rPr>
      </w:pPr>
      <w:r>
        <w:rPr>
          <w:sz w:val="20"/>
          <w:szCs w:val="20"/>
          <w:lang w:val="en-US"/>
        </w:rPr>
        <w:t>According to ICAO a NSP includes the following 4 components:</w:t>
      </w:r>
    </w:p>
    <w:p w:rsidR="00C438AD" w:rsidRDefault="00C438AD" w:rsidP="00B43003">
      <w:pPr>
        <w:pStyle w:val="ListParagraph"/>
        <w:numPr>
          <w:ilvl w:val="0"/>
          <w:numId w:val="1"/>
        </w:numPr>
        <w:rPr>
          <w:sz w:val="20"/>
          <w:szCs w:val="20"/>
          <w:lang w:val="en-US"/>
        </w:rPr>
      </w:pPr>
      <w:r>
        <w:rPr>
          <w:sz w:val="20"/>
          <w:szCs w:val="20"/>
          <w:lang w:val="en-US"/>
        </w:rPr>
        <w:t>State safety Policy objectives</w:t>
      </w:r>
    </w:p>
    <w:p w:rsidR="00C438AD" w:rsidRDefault="00C438AD" w:rsidP="00B43003">
      <w:pPr>
        <w:pStyle w:val="ListParagraph"/>
        <w:numPr>
          <w:ilvl w:val="0"/>
          <w:numId w:val="1"/>
        </w:numPr>
        <w:rPr>
          <w:sz w:val="20"/>
          <w:szCs w:val="20"/>
          <w:lang w:val="en-US"/>
        </w:rPr>
      </w:pPr>
      <w:r>
        <w:rPr>
          <w:sz w:val="20"/>
          <w:szCs w:val="20"/>
          <w:lang w:val="en-US"/>
        </w:rPr>
        <w:t>State management of safety risks</w:t>
      </w:r>
    </w:p>
    <w:p w:rsidR="00C438AD" w:rsidRDefault="00C438AD" w:rsidP="00B43003">
      <w:pPr>
        <w:pStyle w:val="ListParagraph"/>
        <w:numPr>
          <w:ilvl w:val="0"/>
          <w:numId w:val="1"/>
        </w:numPr>
        <w:rPr>
          <w:sz w:val="20"/>
          <w:szCs w:val="20"/>
          <w:lang w:val="en-US"/>
        </w:rPr>
      </w:pPr>
      <w:r>
        <w:rPr>
          <w:sz w:val="20"/>
          <w:szCs w:val="20"/>
          <w:lang w:val="en-US"/>
        </w:rPr>
        <w:t xml:space="preserve">State Safety guarantees (procedures and measures) </w:t>
      </w:r>
      <w:r w:rsidRPr="00B43003">
        <w:rPr>
          <w:sz w:val="20"/>
          <w:szCs w:val="20"/>
          <w:lang w:val="en-US"/>
        </w:rPr>
        <w:t xml:space="preserve"> </w:t>
      </w:r>
    </w:p>
    <w:p w:rsidR="00C438AD" w:rsidRDefault="00C438AD" w:rsidP="00B43003">
      <w:pPr>
        <w:pStyle w:val="ListParagraph"/>
        <w:numPr>
          <w:ilvl w:val="0"/>
          <w:numId w:val="1"/>
        </w:numPr>
        <w:rPr>
          <w:sz w:val="20"/>
          <w:szCs w:val="20"/>
          <w:lang w:val="en-US"/>
        </w:rPr>
      </w:pPr>
      <w:r>
        <w:rPr>
          <w:sz w:val="20"/>
          <w:szCs w:val="20"/>
          <w:lang w:val="en-US"/>
        </w:rPr>
        <w:t>Safety Promotion</w:t>
      </w:r>
      <w:r w:rsidRPr="00B43003">
        <w:rPr>
          <w:sz w:val="20"/>
          <w:szCs w:val="20"/>
          <w:lang w:val="en-US"/>
        </w:rPr>
        <w:t xml:space="preserve"> </w:t>
      </w:r>
    </w:p>
    <w:p w:rsidR="00C438AD" w:rsidRDefault="00C438AD" w:rsidP="00B43003">
      <w:pPr>
        <w:rPr>
          <w:sz w:val="20"/>
          <w:szCs w:val="20"/>
          <w:lang w:val="en-US"/>
        </w:rPr>
      </w:pPr>
      <w:r>
        <w:rPr>
          <w:sz w:val="20"/>
          <w:szCs w:val="20"/>
          <w:lang w:val="en-US"/>
        </w:rPr>
        <w:t>The Project is expected to build upon previous achievements and to further elaborate and implement them. The expected results are to be structured according to ICAO Doc. 9859 and to bear upon each of the 4 components above. The activities are to match the various elements of these components taking into account what has already been done with PAST assistance (see annex nr. 5)</w:t>
      </w:r>
    </w:p>
    <w:p w:rsidR="00C438AD" w:rsidRDefault="00C438AD" w:rsidP="00B43003">
      <w:pPr>
        <w:rPr>
          <w:sz w:val="20"/>
          <w:szCs w:val="20"/>
          <w:lang w:val="en-US"/>
        </w:rPr>
      </w:pPr>
      <w:r>
        <w:rPr>
          <w:sz w:val="20"/>
          <w:szCs w:val="20"/>
          <w:lang w:val="en-US"/>
        </w:rPr>
        <w:t>The project activities regarding implementation and management of NSP in Algeria will include the following technical areas:</w:t>
      </w:r>
    </w:p>
    <w:p w:rsidR="00C438AD" w:rsidRDefault="00C438AD" w:rsidP="00B43003">
      <w:pPr>
        <w:rPr>
          <w:sz w:val="20"/>
          <w:szCs w:val="20"/>
          <w:lang w:val="en-US"/>
        </w:rPr>
      </w:pPr>
      <w:r>
        <w:rPr>
          <w:sz w:val="20"/>
          <w:szCs w:val="20"/>
          <w:lang w:val="en-US"/>
        </w:rPr>
        <w:t>- Personnel licensing</w:t>
      </w:r>
    </w:p>
    <w:p w:rsidR="00C438AD" w:rsidRDefault="00C438AD" w:rsidP="00B43003">
      <w:pPr>
        <w:rPr>
          <w:sz w:val="20"/>
          <w:szCs w:val="20"/>
          <w:lang w:val="en-US"/>
        </w:rPr>
      </w:pPr>
      <w:r>
        <w:rPr>
          <w:sz w:val="20"/>
          <w:szCs w:val="20"/>
          <w:lang w:val="en-US"/>
        </w:rPr>
        <w:t>- Aircraft exploitation</w:t>
      </w:r>
    </w:p>
    <w:p w:rsidR="00C438AD" w:rsidRDefault="00C438AD" w:rsidP="00B43003">
      <w:pPr>
        <w:rPr>
          <w:sz w:val="20"/>
          <w:szCs w:val="20"/>
          <w:lang w:val="en-US"/>
        </w:rPr>
      </w:pPr>
      <w:r>
        <w:rPr>
          <w:sz w:val="20"/>
          <w:szCs w:val="20"/>
          <w:lang w:val="en-US"/>
        </w:rPr>
        <w:t xml:space="preserve">- Navigability </w:t>
      </w:r>
    </w:p>
    <w:p w:rsidR="00C438AD" w:rsidRDefault="00C438AD" w:rsidP="00B43003">
      <w:pPr>
        <w:rPr>
          <w:sz w:val="20"/>
          <w:szCs w:val="20"/>
          <w:lang w:val="en-US"/>
        </w:rPr>
      </w:pPr>
      <w:r>
        <w:rPr>
          <w:sz w:val="20"/>
          <w:szCs w:val="20"/>
          <w:lang w:val="en-US"/>
        </w:rPr>
        <w:t>- Air navigation services</w:t>
      </w:r>
    </w:p>
    <w:p w:rsidR="00C438AD" w:rsidRDefault="00C438AD" w:rsidP="00B43003">
      <w:pPr>
        <w:rPr>
          <w:sz w:val="20"/>
          <w:szCs w:val="20"/>
          <w:lang w:val="en-US"/>
        </w:rPr>
      </w:pPr>
      <w:r>
        <w:rPr>
          <w:sz w:val="20"/>
          <w:szCs w:val="20"/>
          <w:lang w:val="en-US"/>
        </w:rPr>
        <w:t>- Accident and incident inquiries</w:t>
      </w:r>
    </w:p>
    <w:p w:rsidR="00C438AD" w:rsidRDefault="00C438AD" w:rsidP="00B43003">
      <w:pPr>
        <w:rPr>
          <w:sz w:val="20"/>
          <w:szCs w:val="20"/>
          <w:lang w:val="en-US"/>
        </w:rPr>
      </w:pPr>
      <w:r>
        <w:rPr>
          <w:sz w:val="20"/>
          <w:szCs w:val="20"/>
          <w:lang w:val="en-US"/>
        </w:rPr>
        <w:t>- Airports</w:t>
      </w:r>
    </w:p>
    <w:p w:rsidR="00C438AD" w:rsidRDefault="00C438AD" w:rsidP="00B43003">
      <w:pPr>
        <w:rPr>
          <w:sz w:val="20"/>
          <w:szCs w:val="20"/>
          <w:lang w:val="en-US"/>
        </w:rPr>
      </w:pPr>
      <w:r w:rsidRPr="00E360AA">
        <w:rPr>
          <w:b/>
          <w:sz w:val="20"/>
          <w:szCs w:val="20"/>
          <w:lang w:val="en-US"/>
        </w:rPr>
        <w:t>Exceptions</w:t>
      </w:r>
      <w:r>
        <w:rPr>
          <w:sz w:val="20"/>
          <w:szCs w:val="20"/>
          <w:lang w:val="en-US"/>
        </w:rPr>
        <w:t>:</w:t>
      </w:r>
    </w:p>
    <w:p w:rsidR="00C438AD" w:rsidRDefault="00C438AD" w:rsidP="00E84C02">
      <w:pPr>
        <w:pStyle w:val="ListParagraph"/>
        <w:numPr>
          <w:ilvl w:val="0"/>
          <w:numId w:val="2"/>
        </w:numPr>
        <w:rPr>
          <w:sz w:val="20"/>
          <w:szCs w:val="20"/>
          <w:lang w:val="en-US"/>
        </w:rPr>
      </w:pPr>
      <w:r>
        <w:rPr>
          <w:sz w:val="20"/>
          <w:szCs w:val="20"/>
          <w:lang w:val="en-US"/>
        </w:rPr>
        <w:t>With respect to Annex 8 only continuous navigability will be considered</w:t>
      </w:r>
    </w:p>
    <w:p w:rsidR="00C438AD" w:rsidRDefault="00C438AD" w:rsidP="00E84C02">
      <w:pPr>
        <w:pStyle w:val="ListParagraph"/>
        <w:numPr>
          <w:ilvl w:val="0"/>
          <w:numId w:val="2"/>
        </w:numPr>
        <w:rPr>
          <w:sz w:val="20"/>
          <w:szCs w:val="20"/>
          <w:lang w:val="en-US"/>
        </w:rPr>
      </w:pPr>
      <w:r>
        <w:rPr>
          <w:sz w:val="20"/>
          <w:szCs w:val="20"/>
          <w:lang w:val="en-US"/>
        </w:rPr>
        <w:t>The “Accident and incident inquiries” area will not apply to Algeria</w:t>
      </w:r>
    </w:p>
    <w:p w:rsidR="00C438AD" w:rsidRDefault="00C438AD" w:rsidP="00B43925">
      <w:pPr>
        <w:rPr>
          <w:sz w:val="20"/>
          <w:szCs w:val="20"/>
          <w:lang w:val="en-US"/>
        </w:rPr>
      </w:pPr>
      <w:r>
        <w:rPr>
          <w:sz w:val="20"/>
          <w:szCs w:val="20"/>
          <w:lang w:val="en-US"/>
        </w:rPr>
        <w:t>The Twinning project aims only at further implementing –but not at completing- and at improving the management of the NSP. European legislation (regulation) developed by EASA can be adopted in the NSP related Algerian legal framework in the licensing (PEL) and continuous navigability (AIR) areas.</w:t>
      </w:r>
    </w:p>
    <w:p w:rsidR="00C438AD" w:rsidRDefault="00C438AD" w:rsidP="00B43925">
      <w:pPr>
        <w:rPr>
          <w:sz w:val="20"/>
          <w:szCs w:val="20"/>
          <w:lang w:val="en-US"/>
        </w:rPr>
      </w:pPr>
      <w:r>
        <w:rPr>
          <w:sz w:val="20"/>
          <w:szCs w:val="20"/>
          <w:lang w:val="en-US"/>
        </w:rPr>
        <w:t>A number of background aspects will be relevant during the implementation of project activity. These aspects are:</w:t>
      </w:r>
    </w:p>
    <w:p w:rsidR="00C438AD" w:rsidRDefault="00C438AD" w:rsidP="00B43925">
      <w:pPr>
        <w:rPr>
          <w:sz w:val="20"/>
          <w:szCs w:val="20"/>
          <w:lang w:val="en-US"/>
        </w:rPr>
      </w:pPr>
      <w:r>
        <w:rPr>
          <w:sz w:val="20"/>
          <w:szCs w:val="20"/>
          <w:lang w:val="en-US"/>
        </w:rPr>
        <w:t xml:space="preserve">- </w:t>
      </w:r>
      <w:r w:rsidRPr="007C33B0">
        <w:rPr>
          <w:b/>
          <w:sz w:val="20"/>
          <w:szCs w:val="20"/>
          <w:lang w:val="en-US"/>
        </w:rPr>
        <w:t>Regulatory framework:</w:t>
      </w:r>
      <w:r>
        <w:rPr>
          <w:sz w:val="20"/>
          <w:szCs w:val="20"/>
          <w:lang w:val="en-US"/>
        </w:rPr>
        <w:t xml:space="preserve">       The relevant implementing measures are usually circulars or ministerial instructions with no support or connection with primary law. However, a draft law amending the applicable Law 98/06 provides for the required link.</w:t>
      </w:r>
    </w:p>
    <w:p w:rsidR="00C438AD" w:rsidRDefault="00C438AD" w:rsidP="00B43925">
      <w:pPr>
        <w:rPr>
          <w:sz w:val="20"/>
          <w:szCs w:val="20"/>
          <w:lang w:val="en-US"/>
        </w:rPr>
      </w:pPr>
      <w:r>
        <w:rPr>
          <w:sz w:val="20"/>
          <w:szCs w:val="20"/>
          <w:lang w:val="en-US"/>
        </w:rPr>
        <w:t xml:space="preserve">A number of regulations on continuous navigability and aircraft exploitation have been adopted in Algerian legislation. Their amendment for compliance with EU legislation is usually done by the adoption of  new circulars or decrees rather by the amendment of the relevant parts in the main laws due to lengthy procedures being usually incompatible with rapidly changing European regulation in this area. </w:t>
      </w:r>
    </w:p>
    <w:p w:rsidR="00C438AD" w:rsidRDefault="00C438AD" w:rsidP="00B43925">
      <w:pPr>
        <w:rPr>
          <w:sz w:val="20"/>
          <w:szCs w:val="20"/>
          <w:lang w:val="en-US"/>
        </w:rPr>
      </w:pPr>
      <w:r>
        <w:rPr>
          <w:sz w:val="20"/>
          <w:szCs w:val="20"/>
          <w:lang w:val="en-US"/>
        </w:rPr>
        <w:t xml:space="preserve">- </w:t>
      </w:r>
      <w:r w:rsidRPr="004B475D">
        <w:rPr>
          <w:b/>
          <w:sz w:val="20"/>
          <w:szCs w:val="20"/>
          <w:lang w:val="en-US"/>
        </w:rPr>
        <w:t>Document Management:</w:t>
      </w:r>
      <w:r>
        <w:rPr>
          <w:sz w:val="20"/>
          <w:szCs w:val="20"/>
          <w:lang w:val="en-US"/>
        </w:rPr>
        <w:t xml:space="preserve">  There are no uniform “check- list” practices. Safety procedures are usually framed as circulars with no sufficient level of detail. Procedural amendment results in accumulation of circulars which makes document management difficult.</w:t>
      </w:r>
    </w:p>
    <w:p w:rsidR="00C438AD" w:rsidRDefault="00C438AD" w:rsidP="00B43925">
      <w:pPr>
        <w:rPr>
          <w:sz w:val="20"/>
          <w:szCs w:val="20"/>
          <w:lang w:val="en-US"/>
        </w:rPr>
      </w:pPr>
      <w:r>
        <w:rPr>
          <w:sz w:val="20"/>
          <w:szCs w:val="20"/>
          <w:lang w:val="en-US"/>
        </w:rPr>
        <w:t>Retracing the complete procedural cycle is difficult as the documents are not systematically available and codified with frequent fragmentation.</w:t>
      </w:r>
    </w:p>
    <w:p w:rsidR="00C438AD" w:rsidRPr="00D2545A" w:rsidRDefault="00C438AD" w:rsidP="00B43925">
      <w:pPr>
        <w:rPr>
          <w:b/>
          <w:sz w:val="20"/>
          <w:szCs w:val="20"/>
          <w:lang w:val="en-US"/>
        </w:rPr>
      </w:pPr>
      <w:r>
        <w:rPr>
          <w:sz w:val="20"/>
          <w:szCs w:val="20"/>
          <w:lang w:val="en-US"/>
        </w:rPr>
        <w:t xml:space="preserve">- </w:t>
      </w:r>
      <w:r w:rsidRPr="00676BA4">
        <w:rPr>
          <w:b/>
          <w:sz w:val="20"/>
          <w:szCs w:val="20"/>
          <w:lang w:val="en-US"/>
        </w:rPr>
        <w:t>Risk Management:</w:t>
      </w:r>
      <w:r>
        <w:rPr>
          <w:b/>
          <w:sz w:val="20"/>
          <w:szCs w:val="20"/>
          <w:lang w:val="en-US"/>
        </w:rPr>
        <w:t xml:space="preserve"> </w:t>
      </w:r>
      <w:r>
        <w:rPr>
          <w:sz w:val="20"/>
          <w:szCs w:val="20"/>
          <w:lang w:val="en-US"/>
        </w:rPr>
        <w:t>The absence of an information system including a database renders ineffective the very core of the SMP: risk management control of service providers.</w:t>
      </w:r>
    </w:p>
    <w:p w:rsidR="00C438AD" w:rsidRDefault="00C438AD" w:rsidP="00B43925">
      <w:pPr>
        <w:rPr>
          <w:sz w:val="20"/>
          <w:szCs w:val="20"/>
          <w:lang w:val="en-US"/>
        </w:rPr>
      </w:pPr>
      <w:r>
        <w:rPr>
          <w:sz w:val="20"/>
          <w:szCs w:val="20"/>
          <w:lang w:val="en-US"/>
        </w:rPr>
        <w:t xml:space="preserve">- </w:t>
      </w:r>
      <w:r w:rsidRPr="00676BA4">
        <w:rPr>
          <w:b/>
          <w:sz w:val="20"/>
          <w:szCs w:val="20"/>
          <w:lang w:val="en-US"/>
        </w:rPr>
        <w:t>Safety supervision</w:t>
      </w:r>
      <w:r>
        <w:rPr>
          <w:sz w:val="20"/>
          <w:szCs w:val="20"/>
          <w:lang w:val="en-US"/>
        </w:rPr>
        <w:t>: Human resources are not adequately trained to conduct safety supervisory tasks ( no audit and inspection systems are in place to control service providers). The verification lists currently at use in the PEL/AIR/OPS areas need to be reviewed and completed, particularly to include last resort liabilities.</w:t>
      </w:r>
    </w:p>
    <w:p w:rsidR="00C438AD" w:rsidRDefault="00C438AD" w:rsidP="00B43925">
      <w:pPr>
        <w:rPr>
          <w:sz w:val="20"/>
          <w:szCs w:val="20"/>
          <w:lang w:val="en-US"/>
        </w:rPr>
      </w:pPr>
      <w:r>
        <w:rPr>
          <w:sz w:val="20"/>
          <w:szCs w:val="20"/>
          <w:lang w:val="en-US"/>
        </w:rPr>
        <w:t xml:space="preserve">- </w:t>
      </w:r>
      <w:r w:rsidRPr="00B276FA">
        <w:rPr>
          <w:b/>
          <w:sz w:val="20"/>
          <w:szCs w:val="20"/>
          <w:lang w:val="en-US"/>
        </w:rPr>
        <w:t>Information system:</w:t>
      </w:r>
      <w:r>
        <w:rPr>
          <w:sz w:val="20"/>
          <w:szCs w:val="20"/>
          <w:lang w:val="en-US"/>
        </w:rPr>
        <w:t xml:space="preserve"> An information system has been developed in the UAP-PAST framework. Its SISSAC component covers safety, financial and statistical data exchange. The system has been approved and the personnel is being trained although it is not yet operational (expected to be operational by the end of 2011).</w:t>
      </w:r>
    </w:p>
    <w:p w:rsidR="00C438AD" w:rsidRDefault="00C438AD" w:rsidP="00B43925">
      <w:pPr>
        <w:rPr>
          <w:sz w:val="20"/>
          <w:szCs w:val="20"/>
          <w:lang w:val="en-US"/>
        </w:rPr>
      </w:pPr>
      <w:r>
        <w:rPr>
          <w:sz w:val="20"/>
          <w:szCs w:val="20"/>
          <w:lang w:val="en-US"/>
        </w:rPr>
        <w:t xml:space="preserve">- </w:t>
      </w:r>
      <w:r w:rsidRPr="002038E2">
        <w:rPr>
          <w:b/>
          <w:sz w:val="20"/>
          <w:szCs w:val="20"/>
          <w:lang w:val="en-US"/>
        </w:rPr>
        <w:t>Service providers’ certification:</w:t>
      </w:r>
      <w:r>
        <w:rPr>
          <w:sz w:val="20"/>
          <w:szCs w:val="20"/>
          <w:lang w:val="en-US"/>
        </w:rPr>
        <w:t xml:space="preserve">   Air transport providers, MRO, ENNA and a pilot school need to be certified. SGS rules of certification apply (These rules and relevant details of the certification procedure are described in the TOR under this heading)</w:t>
      </w:r>
    </w:p>
    <w:p w:rsidR="00C438AD" w:rsidRDefault="00C438AD" w:rsidP="00B43925">
      <w:pPr>
        <w:rPr>
          <w:sz w:val="20"/>
          <w:szCs w:val="20"/>
          <w:lang w:val="en-US"/>
        </w:rPr>
      </w:pPr>
      <w:r>
        <w:rPr>
          <w:sz w:val="20"/>
          <w:szCs w:val="20"/>
          <w:lang w:val="en-US"/>
        </w:rPr>
        <w:t xml:space="preserve">- </w:t>
      </w:r>
      <w:r w:rsidRPr="002038E2">
        <w:rPr>
          <w:b/>
          <w:sz w:val="20"/>
          <w:szCs w:val="20"/>
          <w:lang w:val="en-US"/>
        </w:rPr>
        <w:t>Communication training programme</w:t>
      </w:r>
      <w:r>
        <w:rPr>
          <w:sz w:val="20"/>
          <w:szCs w:val="20"/>
          <w:lang w:val="en-US"/>
        </w:rPr>
        <w:t>: The establishment of a specific training programme for inspectors (currently not available) is a priority need. There is no effective procedure for information dissemination neither within the DACM nor vis à vis of the service providers or the public at large.</w:t>
      </w:r>
    </w:p>
    <w:p w:rsidR="00C438AD" w:rsidRDefault="00C438AD" w:rsidP="00B43925">
      <w:pPr>
        <w:rPr>
          <w:sz w:val="20"/>
          <w:szCs w:val="20"/>
          <w:lang w:val="en-US"/>
        </w:rPr>
      </w:pPr>
      <w:r>
        <w:rPr>
          <w:sz w:val="20"/>
          <w:szCs w:val="20"/>
          <w:lang w:val="en-US"/>
        </w:rPr>
        <w:t xml:space="preserve">- </w:t>
      </w:r>
      <w:r w:rsidRPr="0048611D">
        <w:rPr>
          <w:b/>
          <w:sz w:val="20"/>
          <w:szCs w:val="20"/>
          <w:lang w:val="en-US"/>
        </w:rPr>
        <w:t>Safety culture</w:t>
      </w:r>
      <w:r>
        <w:rPr>
          <w:sz w:val="20"/>
          <w:szCs w:val="20"/>
          <w:lang w:val="en-US"/>
        </w:rPr>
        <w:t>: A positive safety culture needs to be built. This requires the involvement and ownership of safety initiatives by the personnel.</w:t>
      </w:r>
    </w:p>
    <w:p w:rsidR="00C438AD" w:rsidRDefault="00C438AD" w:rsidP="00B43925">
      <w:pPr>
        <w:rPr>
          <w:sz w:val="20"/>
          <w:szCs w:val="20"/>
          <w:lang w:val="en-US"/>
        </w:rPr>
      </w:pPr>
      <w:r>
        <w:rPr>
          <w:sz w:val="20"/>
          <w:szCs w:val="20"/>
          <w:lang w:val="en-US"/>
        </w:rPr>
        <w:t xml:space="preserve">A number of </w:t>
      </w:r>
      <w:r w:rsidRPr="00177C8E">
        <w:rPr>
          <w:b/>
          <w:sz w:val="20"/>
          <w:szCs w:val="20"/>
          <w:lang w:val="en-US"/>
        </w:rPr>
        <w:t>past and ongoing related projects</w:t>
      </w:r>
      <w:r>
        <w:rPr>
          <w:sz w:val="20"/>
          <w:szCs w:val="20"/>
          <w:lang w:val="en-US"/>
        </w:rPr>
        <w:t xml:space="preserve"> are to be mentioned. These are:</w:t>
      </w:r>
    </w:p>
    <w:p w:rsidR="00C438AD" w:rsidRDefault="00C438AD" w:rsidP="00B43925">
      <w:pPr>
        <w:rPr>
          <w:sz w:val="20"/>
          <w:szCs w:val="20"/>
          <w:lang w:val="en-US"/>
        </w:rPr>
      </w:pPr>
      <w:r>
        <w:rPr>
          <w:sz w:val="20"/>
          <w:szCs w:val="20"/>
          <w:lang w:val="en-US"/>
        </w:rPr>
        <w:t>- Regional Transport Action Plan (PART)</w:t>
      </w:r>
    </w:p>
    <w:p w:rsidR="00C438AD" w:rsidRDefault="00C438AD" w:rsidP="00B43925">
      <w:pPr>
        <w:rPr>
          <w:sz w:val="20"/>
          <w:szCs w:val="20"/>
          <w:lang w:val="en-US"/>
        </w:rPr>
      </w:pPr>
      <w:r>
        <w:rPr>
          <w:sz w:val="20"/>
          <w:szCs w:val="20"/>
          <w:lang w:val="en-US"/>
        </w:rPr>
        <w:t>- Euromed Aviation Project</w:t>
      </w:r>
    </w:p>
    <w:p w:rsidR="00C438AD" w:rsidRDefault="00C438AD" w:rsidP="00B43925">
      <w:pPr>
        <w:rPr>
          <w:sz w:val="20"/>
          <w:szCs w:val="20"/>
          <w:lang w:val="en-US"/>
        </w:rPr>
      </w:pPr>
      <w:r>
        <w:rPr>
          <w:sz w:val="20"/>
          <w:szCs w:val="20"/>
          <w:lang w:val="en-US"/>
        </w:rPr>
        <w:t>- Sectorial Transport Support Programme (PAST)</w:t>
      </w:r>
    </w:p>
    <w:p w:rsidR="00C438AD" w:rsidRDefault="00C438AD" w:rsidP="00B43925">
      <w:pPr>
        <w:rPr>
          <w:sz w:val="20"/>
          <w:szCs w:val="20"/>
          <w:lang w:val="en-US"/>
        </w:rPr>
      </w:pPr>
    </w:p>
    <w:p w:rsidR="00C438AD" w:rsidRPr="007F2F9E" w:rsidRDefault="00C438AD" w:rsidP="007F2F9E">
      <w:pPr>
        <w:rPr>
          <w:b/>
          <w:sz w:val="20"/>
          <w:szCs w:val="20"/>
          <w:u w:val="single"/>
          <w:lang w:val="en-US"/>
        </w:rPr>
      </w:pPr>
      <w:r w:rsidRPr="0048611D">
        <w:rPr>
          <w:b/>
          <w:sz w:val="20"/>
          <w:szCs w:val="20"/>
          <w:u w:val="single"/>
          <w:lang w:val="en-US"/>
        </w:rPr>
        <w:t>PROJECT RESULTS</w:t>
      </w:r>
      <w:r>
        <w:rPr>
          <w:b/>
          <w:sz w:val="20"/>
          <w:szCs w:val="20"/>
          <w:u w:val="single"/>
          <w:lang w:val="en-US"/>
        </w:rPr>
        <w:t xml:space="preserve"> AND ACTIVITIES</w:t>
      </w:r>
    </w:p>
    <w:p w:rsidR="00C438AD" w:rsidRDefault="00C438AD" w:rsidP="007F2F9E">
      <w:pPr>
        <w:pStyle w:val="ListParagraph"/>
        <w:numPr>
          <w:ilvl w:val="0"/>
          <w:numId w:val="3"/>
        </w:numPr>
        <w:rPr>
          <w:b/>
          <w:sz w:val="20"/>
          <w:szCs w:val="20"/>
          <w:u w:val="single"/>
          <w:lang w:val="en-US"/>
        </w:rPr>
      </w:pPr>
      <w:r w:rsidRPr="006730A1">
        <w:rPr>
          <w:b/>
          <w:sz w:val="20"/>
          <w:szCs w:val="20"/>
          <w:lang w:val="en-US"/>
        </w:rPr>
        <w:t>(Air transport) Safety (State) policy and objectives further developed</w:t>
      </w:r>
    </w:p>
    <w:p w:rsidR="00C438AD" w:rsidRPr="007F2F9E" w:rsidRDefault="00C438AD" w:rsidP="007F2F9E">
      <w:pPr>
        <w:pStyle w:val="ListParagraph"/>
        <w:rPr>
          <w:sz w:val="20"/>
          <w:szCs w:val="20"/>
          <w:lang w:val="en-US"/>
        </w:rPr>
      </w:pPr>
      <w:r>
        <w:rPr>
          <w:sz w:val="20"/>
          <w:szCs w:val="20"/>
          <w:lang w:val="en-US"/>
        </w:rPr>
        <w:t>Activities under this result are aimed at strengthening the legal framework in the area of air transport safety</w:t>
      </w:r>
    </w:p>
    <w:p w:rsidR="00C438AD" w:rsidRPr="007F2F9E" w:rsidRDefault="00C438AD" w:rsidP="006730A1">
      <w:pPr>
        <w:pStyle w:val="ListParagraph"/>
        <w:numPr>
          <w:ilvl w:val="0"/>
          <w:numId w:val="3"/>
        </w:numPr>
        <w:rPr>
          <w:b/>
          <w:sz w:val="20"/>
          <w:szCs w:val="20"/>
          <w:u w:val="single"/>
          <w:lang w:val="en-US"/>
        </w:rPr>
      </w:pPr>
      <w:r w:rsidRPr="006730A1">
        <w:rPr>
          <w:b/>
          <w:sz w:val="20"/>
          <w:szCs w:val="20"/>
          <w:lang w:val="en-US"/>
        </w:rPr>
        <w:t>Safety risk management established by the Algerian Government</w:t>
      </w:r>
    </w:p>
    <w:p w:rsidR="00C438AD" w:rsidRPr="007F2F9E" w:rsidRDefault="00C438AD" w:rsidP="007F2F9E">
      <w:pPr>
        <w:pStyle w:val="ListParagraph"/>
        <w:rPr>
          <w:sz w:val="20"/>
          <w:szCs w:val="20"/>
          <w:u w:val="single"/>
          <w:lang w:val="en-US"/>
        </w:rPr>
      </w:pPr>
      <w:r>
        <w:rPr>
          <w:sz w:val="20"/>
          <w:szCs w:val="20"/>
          <w:lang w:val="en-US"/>
        </w:rPr>
        <w:t>Activities are intended to establishing safety requirements to be met by SGS (Safety Management Systems) of service providers</w:t>
      </w:r>
    </w:p>
    <w:p w:rsidR="00C438AD" w:rsidRDefault="00C438AD" w:rsidP="0048611D">
      <w:pPr>
        <w:pStyle w:val="ListParagraph"/>
        <w:numPr>
          <w:ilvl w:val="0"/>
          <w:numId w:val="3"/>
        </w:numPr>
        <w:rPr>
          <w:b/>
          <w:sz w:val="20"/>
          <w:szCs w:val="20"/>
          <w:lang w:val="en-US"/>
        </w:rPr>
      </w:pPr>
      <w:r w:rsidRPr="006730A1">
        <w:rPr>
          <w:b/>
          <w:sz w:val="20"/>
          <w:szCs w:val="20"/>
          <w:lang w:val="en-US"/>
        </w:rPr>
        <w:t>Safety guaranteed by the State consolidated</w:t>
      </w:r>
    </w:p>
    <w:p w:rsidR="00C438AD" w:rsidRPr="007F2F9E" w:rsidRDefault="00C438AD" w:rsidP="007F2F9E">
      <w:pPr>
        <w:pStyle w:val="ListParagraph"/>
        <w:rPr>
          <w:sz w:val="20"/>
          <w:szCs w:val="20"/>
          <w:lang w:val="en-US"/>
        </w:rPr>
      </w:pPr>
      <w:r>
        <w:rPr>
          <w:sz w:val="20"/>
          <w:szCs w:val="20"/>
          <w:lang w:val="en-US"/>
        </w:rPr>
        <w:t xml:space="preserve">Main aims are to further develop safety supervision, to ensure safety data collection and exchange and to define the targeting of areas of concern or major needs on the basis of safety data. </w:t>
      </w:r>
    </w:p>
    <w:p w:rsidR="00C438AD" w:rsidRDefault="00C438AD" w:rsidP="0048611D">
      <w:pPr>
        <w:pStyle w:val="ListParagraph"/>
        <w:numPr>
          <w:ilvl w:val="0"/>
          <w:numId w:val="3"/>
        </w:numPr>
        <w:rPr>
          <w:b/>
          <w:sz w:val="20"/>
          <w:szCs w:val="20"/>
          <w:lang w:val="en-US"/>
        </w:rPr>
      </w:pPr>
      <w:r w:rsidRPr="006730A1">
        <w:rPr>
          <w:b/>
          <w:sz w:val="20"/>
          <w:szCs w:val="20"/>
          <w:lang w:val="en-US"/>
        </w:rPr>
        <w:t>State safety promotion system structured</w:t>
      </w:r>
    </w:p>
    <w:p w:rsidR="00C438AD" w:rsidRDefault="00C438AD" w:rsidP="007F2F9E">
      <w:pPr>
        <w:pStyle w:val="ListParagraph"/>
        <w:rPr>
          <w:sz w:val="20"/>
          <w:szCs w:val="20"/>
          <w:lang w:val="en-US"/>
        </w:rPr>
      </w:pPr>
      <w:r>
        <w:rPr>
          <w:sz w:val="20"/>
          <w:szCs w:val="20"/>
          <w:lang w:val="en-US"/>
        </w:rPr>
        <w:t>Activities are intended to establishing the training programme, communication and information dissemination system within the relevant service providers and the personnel.</w:t>
      </w:r>
    </w:p>
    <w:p w:rsidR="00C438AD" w:rsidRDefault="00C438AD" w:rsidP="007F2F9E">
      <w:pPr>
        <w:pStyle w:val="ListParagraph"/>
        <w:rPr>
          <w:sz w:val="20"/>
          <w:szCs w:val="20"/>
          <w:lang w:val="en-US"/>
        </w:rPr>
      </w:pPr>
    </w:p>
    <w:p w:rsidR="00C438AD" w:rsidRDefault="00C438AD" w:rsidP="003C2827">
      <w:pPr>
        <w:pStyle w:val="ListParagraph"/>
        <w:rPr>
          <w:b/>
          <w:sz w:val="20"/>
          <w:szCs w:val="20"/>
          <w:lang w:val="en-US"/>
        </w:rPr>
      </w:pPr>
    </w:p>
    <w:p w:rsidR="00C438AD" w:rsidRPr="006730A1" w:rsidRDefault="00C438AD" w:rsidP="003C2827">
      <w:pPr>
        <w:pStyle w:val="ListParagraph"/>
        <w:rPr>
          <w:b/>
          <w:sz w:val="20"/>
          <w:szCs w:val="20"/>
          <w:lang w:val="en-US"/>
        </w:rPr>
      </w:pPr>
      <w:r>
        <w:rPr>
          <w:b/>
          <w:sz w:val="20"/>
          <w:szCs w:val="20"/>
          <w:lang w:val="en-US"/>
        </w:rPr>
        <w:t>Activities will include a kick off and a wrap up conferences</w:t>
      </w:r>
    </w:p>
    <w:p w:rsidR="00C438AD" w:rsidRDefault="00C438AD" w:rsidP="007F2F9E">
      <w:pPr>
        <w:pStyle w:val="ListParagraph"/>
        <w:rPr>
          <w:sz w:val="20"/>
          <w:szCs w:val="20"/>
          <w:lang w:val="en-US"/>
        </w:rPr>
      </w:pPr>
    </w:p>
    <w:p w:rsidR="00C438AD" w:rsidRPr="00E360AA" w:rsidRDefault="00C438AD" w:rsidP="003C2827">
      <w:pPr>
        <w:pStyle w:val="ListParagraph"/>
        <w:ind w:left="284"/>
        <w:rPr>
          <w:sz w:val="20"/>
          <w:szCs w:val="20"/>
          <w:lang w:val="en-US"/>
        </w:rPr>
      </w:pPr>
      <w:r w:rsidRPr="00E360AA">
        <w:rPr>
          <w:b/>
          <w:sz w:val="20"/>
          <w:szCs w:val="20"/>
          <w:u w:val="single"/>
          <w:lang w:val="en-US"/>
        </w:rPr>
        <w:t>Contribution of the selected EU partner administration</w:t>
      </w:r>
      <w:r w:rsidRPr="00E360AA">
        <w:rPr>
          <w:b/>
          <w:sz w:val="20"/>
          <w:szCs w:val="20"/>
          <w:lang w:val="en-US"/>
        </w:rPr>
        <w:t xml:space="preserve">: </w:t>
      </w:r>
      <w:r w:rsidRPr="00E360AA">
        <w:rPr>
          <w:sz w:val="20"/>
          <w:szCs w:val="20"/>
          <w:lang w:val="en-US"/>
        </w:rPr>
        <w:t xml:space="preserve">The project structure will include a Project Manager, a Resident Twinning Advisor with the usual background and experience requirements for Twinning projects as well as a number of short term experts with the relevant education and experience.    </w:t>
      </w:r>
    </w:p>
    <w:p w:rsidR="00C438AD" w:rsidRPr="00E360AA" w:rsidRDefault="00C438AD" w:rsidP="007F2F9E">
      <w:pPr>
        <w:pStyle w:val="ListParagraph"/>
        <w:rPr>
          <w:b/>
          <w:sz w:val="20"/>
          <w:szCs w:val="20"/>
          <w:u w:val="single"/>
          <w:lang w:val="en-US"/>
        </w:rPr>
      </w:pPr>
    </w:p>
    <w:p w:rsidR="00C438AD" w:rsidRPr="00E360AA" w:rsidRDefault="00C438AD" w:rsidP="00DC033A">
      <w:pPr>
        <w:pStyle w:val="ListParagraph"/>
        <w:ind w:left="284"/>
        <w:rPr>
          <w:b/>
          <w:sz w:val="20"/>
          <w:szCs w:val="20"/>
          <w:u w:val="single"/>
          <w:lang w:val="en-US"/>
        </w:rPr>
      </w:pPr>
      <w:r w:rsidRPr="00E360AA">
        <w:rPr>
          <w:b/>
          <w:sz w:val="20"/>
          <w:szCs w:val="20"/>
          <w:u w:val="single"/>
          <w:lang w:val="en-US"/>
        </w:rPr>
        <w:t xml:space="preserve">Institutional framework </w:t>
      </w:r>
      <w:r w:rsidRPr="00E360AA">
        <w:rPr>
          <w:sz w:val="20"/>
          <w:szCs w:val="20"/>
          <w:lang w:val="en-US"/>
        </w:rPr>
        <w:t>The Civil Aviation and Meteorology Directorate (DACM) under the Ministry of Transports is the direct beneficiary. Other beneficiaries include a number of service providers under the DACM tasked with the elaboration and implementation of a Safety Management System (SGS) will also participate in certain Twinning activities. These are: ENNA, Air Algerie and Tassili Airlines, maintenance workshops and a pilot school.</w:t>
      </w:r>
    </w:p>
    <w:p w:rsidR="00C438AD" w:rsidRPr="00E360AA" w:rsidRDefault="00C438AD" w:rsidP="00DC033A">
      <w:pPr>
        <w:pStyle w:val="ListParagraph"/>
        <w:ind w:left="284"/>
        <w:rPr>
          <w:sz w:val="20"/>
          <w:szCs w:val="20"/>
          <w:lang w:val="en-US"/>
        </w:rPr>
      </w:pPr>
    </w:p>
    <w:p w:rsidR="00C438AD" w:rsidRPr="00E360AA" w:rsidRDefault="00C438AD" w:rsidP="00DC033A">
      <w:pPr>
        <w:pStyle w:val="ListParagraph"/>
        <w:ind w:left="284"/>
        <w:rPr>
          <w:sz w:val="20"/>
          <w:szCs w:val="20"/>
          <w:lang w:val="en-US"/>
        </w:rPr>
      </w:pPr>
      <w:r w:rsidRPr="00E360AA">
        <w:rPr>
          <w:sz w:val="20"/>
          <w:szCs w:val="20"/>
          <w:lang w:val="en-US"/>
        </w:rPr>
        <w:t>Indicative budget is 1,450,000 Euro</w:t>
      </w:r>
    </w:p>
    <w:p w:rsidR="00C438AD" w:rsidRDefault="00C438AD" w:rsidP="00B43925">
      <w:pPr>
        <w:rPr>
          <w:b/>
          <w:sz w:val="20"/>
          <w:szCs w:val="20"/>
          <w:u w:val="single"/>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Default="00C438AD" w:rsidP="006730A1">
      <w:pPr>
        <w:pStyle w:val="ListParagraph"/>
        <w:rPr>
          <w:sz w:val="20"/>
          <w:szCs w:val="20"/>
          <w:lang w:val="en-US"/>
        </w:rPr>
      </w:pPr>
    </w:p>
    <w:p w:rsidR="00C438AD" w:rsidRPr="006730A1" w:rsidRDefault="00C438AD" w:rsidP="006730A1">
      <w:pPr>
        <w:pStyle w:val="ListParagraph"/>
        <w:rPr>
          <w:b/>
          <w:sz w:val="20"/>
          <w:szCs w:val="20"/>
          <w:u w:val="single"/>
          <w:lang w:val="en-US"/>
        </w:rPr>
      </w:pPr>
    </w:p>
    <w:p w:rsidR="00C438AD" w:rsidRPr="00676BA4" w:rsidRDefault="00C438AD" w:rsidP="00B43925">
      <w:pPr>
        <w:rPr>
          <w:sz w:val="20"/>
          <w:szCs w:val="20"/>
          <w:lang w:val="en-US"/>
        </w:rPr>
      </w:pPr>
      <w:r>
        <w:rPr>
          <w:noProof/>
        </w:rPr>
        <w:pict>
          <v:shape id="_x0000_i1026" type="#_x0000_t75" alt="entete" style="width:476.25pt;height:55.5pt;visibility:visible">
            <v:imagedata r:id="rId6" o:title=""/>
          </v:shape>
        </w:pict>
      </w:r>
    </w:p>
    <w:sectPr w:rsidR="00C438AD" w:rsidRPr="00676BA4" w:rsidSect="00C856A2">
      <w:pgSz w:w="11906" w:h="16838"/>
      <w:pgMar w:top="360" w:right="1286" w:bottom="113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27DD7"/>
    <w:multiLevelType w:val="hybridMultilevel"/>
    <w:tmpl w:val="2AD803C8"/>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nsid w:val="2EFA5E57"/>
    <w:multiLevelType w:val="hybridMultilevel"/>
    <w:tmpl w:val="CD7000AA"/>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nsid w:val="48633222"/>
    <w:multiLevelType w:val="hybridMultilevel"/>
    <w:tmpl w:val="7062D952"/>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nsid w:val="488976F2"/>
    <w:multiLevelType w:val="hybridMultilevel"/>
    <w:tmpl w:val="DA709E54"/>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nsid w:val="64474EAB"/>
    <w:multiLevelType w:val="hybridMultilevel"/>
    <w:tmpl w:val="7416FB94"/>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nsid w:val="7341428B"/>
    <w:multiLevelType w:val="hybridMultilevel"/>
    <w:tmpl w:val="0460563A"/>
    <w:lvl w:ilvl="0" w:tplc="81DEAF78">
      <w:start w:val="1"/>
      <w:numFmt w:val="upperLetter"/>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2E2F"/>
    <w:rsid w:val="000B76AE"/>
    <w:rsid w:val="001055C1"/>
    <w:rsid w:val="001438BB"/>
    <w:rsid w:val="001734CC"/>
    <w:rsid w:val="00177C8E"/>
    <w:rsid w:val="00187A80"/>
    <w:rsid w:val="002038E2"/>
    <w:rsid w:val="00210476"/>
    <w:rsid w:val="00275937"/>
    <w:rsid w:val="00293A94"/>
    <w:rsid w:val="00297473"/>
    <w:rsid w:val="002E28AC"/>
    <w:rsid w:val="003645A2"/>
    <w:rsid w:val="003860B1"/>
    <w:rsid w:val="003C2827"/>
    <w:rsid w:val="00414122"/>
    <w:rsid w:val="00472D38"/>
    <w:rsid w:val="00474C7C"/>
    <w:rsid w:val="0048611D"/>
    <w:rsid w:val="004B475D"/>
    <w:rsid w:val="00566741"/>
    <w:rsid w:val="00582F77"/>
    <w:rsid w:val="005C074A"/>
    <w:rsid w:val="005D5797"/>
    <w:rsid w:val="00615573"/>
    <w:rsid w:val="00620429"/>
    <w:rsid w:val="00621729"/>
    <w:rsid w:val="006730A1"/>
    <w:rsid w:val="00676BA4"/>
    <w:rsid w:val="006D303C"/>
    <w:rsid w:val="00720727"/>
    <w:rsid w:val="00787890"/>
    <w:rsid w:val="007C33B0"/>
    <w:rsid w:val="007F2F9E"/>
    <w:rsid w:val="0089200A"/>
    <w:rsid w:val="00896FA7"/>
    <w:rsid w:val="00925D77"/>
    <w:rsid w:val="0093454E"/>
    <w:rsid w:val="009857A2"/>
    <w:rsid w:val="00A44932"/>
    <w:rsid w:val="00A96D91"/>
    <w:rsid w:val="00B13E62"/>
    <w:rsid w:val="00B276FA"/>
    <w:rsid w:val="00B43003"/>
    <w:rsid w:val="00B43925"/>
    <w:rsid w:val="00B92E2F"/>
    <w:rsid w:val="00C438AD"/>
    <w:rsid w:val="00C538F7"/>
    <w:rsid w:val="00C856A2"/>
    <w:rsid w:val="00C9042B"/>
    <w:rsid w:val="00CD18F4"/>
    <w:rsid w:val="00D0019D"/>
    <w:rsid w:val="00D2545A"/>
    <w:rsid w:val="00D46C52"/>
    <w:rsid w:val="00DC033A"/>
    <w:rsid w:val="00E02590"/>
    <w:rsid w:val="00E118A0"/>
    <w:rsid w:val="00E11F9B"/>
    <w:rsid w:val="00E21484"/>
    <w:rsid w:val="00E360AA"/>
    <w:rsid w:val="00E54364"/>
    <w:rsid w:val="00E84C02"/>
    <w:rsid w:val="00ED4146"/>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C7C"/>
    <w:pPr>
      <w:spacing w:after="200" w:line="276" w:lineRule="auto"/>
    </w:pPr>
    <w:rPr>
      <w:lang w:val="de-DE"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4300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6</Pages>
  <Words>2442</Words>
  <Characters>13434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dc:creator>
  <cp:keywords/>
  <dc:description/>
  <cp:lastModifiedBy>PC</cp:lastModifiedBy>
  <cp:revision>9</cp:revision>
  <dcterms:created xsi:type="dcterms:W3CDTF">2012-04-22T14:09:00Z</dcterms:created>
  <dcterms:modified xsi:type="dcterms:W3CDTF">2012-05-06T10:47:00Z</dcterms:modified>
</cp:coreProperties>
</file>